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434" w:rsidRDefault="00A64434" w:rsidP="00A64434">
      <w:pPr>
        <w:spacing w:after="0" w:line="480" w:lineRule="auto"/>
        <w:ind w:firstLine="720"/>
        <w:jc w:val="center"/>
        <w:rPr>
          <w:rFonts w:ascii="Times New Roman" w:hAnsi="Times New Roman" w:cs="Times New Roman"/>
          <w:color w:val="1B1B1B"/>
          <w:sz w:val="24"/>
          <w:szCs w:val="24"/>
        </w:rPr>
      </w:pPr>
    </w:p>
    <w:p w:rsidR="00A64434" w:rsidRDefault="00A64434" w:rsidP="00A64434">
      <w:pPr>
        <w:spacing w:after="0" w:line="480" w:lineRule="auto"/>
        <w:ind w:firstLine="720"/>
        <w:jc w:val="center"/>
        <w:rPr>
          <w:rFonts w:ascii="Times New Roman" w:hAnsi="Times New Roman" w:cs="Times New Roman"/>
          <w:color w:val="1B1B1B"/>
          <w:sz w:val="24"/>
          <w:szCs w:val="24"/>
        </w:rPr>
      </w:pPr>
    </w:p>
    <w:p w:rsidR="00A64434" w:rsidRDefault="00A64434" w:rsidP="00A64434">
      <w:pPr>
        <w:spacing w:after="0" w:line="480" w:lineRule="auto"/>
        <w:ind w:firstLine="720"/>
        <w:jc w:val="center"/>
        <w:rPr>
          <w:rFonts w:ascii="Times New Roman" w:hAnsi="Times New Roman" w:cs="Times New Roman"/>
          <w:color w:val="1B1B1B"/>
          <w:sz w:val="24"/>
          <w:szCs w:val="24"/>
        </w:rPr>
      </w:pPr>
    </w:p>
    <w:p w:rsidR="00A64434" w:rsidRDefault="00A64434" w:rsidP="00A64434">
      <w:pPr>
        <w:spacing w:after="0" w:line="480" w:lineRule="auto"/>
        <w:ind w:firstLine="720"/>
        <w:jc w:val="center"/>
        <w:rPr>
          <w:rFonts w:ascii="Times New Roman" w:hAnsi="Times New Roman" w:cs="Times New Roman"/>
          <w:color w:val="1B1B1B"/>
          <w:sz w:val="24"/>
          <w:szCs w:val="24"/>
        </w:rPr>
      </w:pPr>
    </w:p>
    <w:p w:rsidR="00A64434" w:rsidRDefault="00A64434" w:rsidP="00A64434">
      <w:pPr>
        <w:spacing w:after="0" w:line="480" w:lineRule="auto"/>
        <w:ind w:firstLine="720"/>
        <w:jc w:val="center"/>
        <w:rPr>
          <w:rFonts w:ascii="Times New Roman" w:hAnsi="Times New Roman" w:cs="Times New Roman"/>
          <w:color w:val="1B1B1B"/>
          <w:sz w:val="24"/>
          <w:szCs w:val="24"/>
        </w:rPr>
      </w:pPr>
    </w:p>
    <w:p w:rsidR="00A64434" w:rsidRDefault="00A64434" w:rsidP="00A64434">
      <w:pPr>
        <w:spacing w:after="0" w:line="480" w:lineRule="auto"/>
        <w:ind w:firstLine="720"/>
        <w:jc w:val="center"/>
        <w:rPr>
          <w:rFonts w:ascii="Times New Roman" w:hAnsi="Times New Roman" w:cs="Times New Roman"/>
          <w:color w:val="1B1B1B"/>
          <w:sz w:val="24"/>
          <w:szCs w:val="24"/>
        </w:rPr>
      </w:pPr>
    </w:p>
    <w:p w:rsidR="00A64434" w:rsidRDefault="00A64434" w:rsidP="00A64434">
      <w:pPr>
        <w:spacing w:after="0" w:line="480" w:lineRule="auto"/>
        <w:ind w:firstLine="720"/>
        <w:jc w:val="center"/>
        <w:rPr>
          <w:rFonts w:ascii="Times New Roman" w:hAnsi="Times New Roman" w:cs="Times New Roman"/>
          <w:color w:val="1B1B1B"/>
          <w:sz w:val="24"/>
          <w:szCs w:val="24"/>
        </w:rPr>
      </w:pPr>
    </w:p>
    <w:p w:rsidR="00A64434" w:rsidRDefault="00A64434" w:rsidP="00A64434">
      <w:pPr>
        <w:spacing w:after="0" w:line="480" w:lineRule="auto"/>
        <w:ind w:firstLine="720"/>
        <w:jc w:val="center"/>
        <w:rPr>
          <w:rFonts w:ascii="Times New Roman" w:hAnsi="Times New Roman" w:cs="Times New Roman"/>
          <w:color w:val="1B1B1B"/>
          <w:sz w:val="24"/>
          <w:szCs w:val="24"/>
        </w:rPr>
      </w:pPr>
    </w:p>
    <w:p w:rsidR="00A64434" w:rsidRDefault="00A64434" w:rsidP="00A64434">
      <w:pPr>
        <w:spacing w:after="0" w:line="480" w:lineRule="auto"/>
        <w:ind w:firstLine="720"/>
        <w:jc w:val="center"/>
        <w:rPr>
          <w:rFonts w:ascii="Times New Roman" w:hAnsi="Times New Roman" w:cs="Times New Roman"/>
          <w:color w:val="1B1B1B"/>
          <w:sz w:val="24"/>
          <w:szCs w:val="24"/>
        </w:rPr>
      </w:pPr>
    </w:p>
    <w:p w:rsidR="00A64434" w:rsidRDefault="00A64434" w:rsidP="00A64434">
      <w:pPr>
        <w:spacing w:after="0" w:line="480" w:lineRule="auto"/>
        <w:ind w:firstLine="720"/>
        <w:jc w:val="center"/>
        <w:rPr>
          <w:rFonts w:ascii="Times New Roman" w:hAnsi="Times New Roman" w:cs="Times New Roman"/>
          <w:color w:val="1B1B1B"/>
          <w:sz w:val="24"/>
          <w:szCs w:val="24"/>
        </w:rPr>
      </w:pPr>
    </w:p>
    <w:p w:rsidR="00A64434" w:rsidRDefault="00A64434" w:rsidP="00A64434">
      <w:pPr>
        <w:spacing w:after="0" w:line="480" w:lineRule="auto"/>
        <w:ind w:firstLine="720"/>
        <w:jc w:val="center"/>
        <w:rPr>
          <w:rFonts w:ascii="Times New Roman" w:hAnsi="Times New Roman" w:cs="Times New Roman"/>
          <w:color w:val="1B1B1B"/>
          <w:sz w:val="24"/>
          <w:szCs w:val="24"/>
        </w:rPr>
      </w:pPr>
    </w:p>
    <w:p w:rsidR="00A64434" w:rsidRPr="00A64434" w:rsidRDefault="00A64434" w:rsidP="00A64434">
      <w:pPr>
        <w:spacing w:after="0" w:line="480" w:lineRule="auto"/>
        <w:ind w:firstLine="720"/>
        <w:jc w:val="center"/>
        <w:rPr>
          <w:rFonts w:ascii="Times New Roman" w:hAnsi="Times New Roman" w:cs="Times New Roman"/>
          <w:color w:val="1B1B1B"/>
          <w:sz w:val="24"/>
          <w:szCs w:val="24"/>
        </w:rPr>
      </w:pPr>
      <w:bookmarkStart w:id="0" w:name="_GoBack"/>
      <w:bookmarkEnd w:id="0"/>
      <w:r w:rsidRPr="00A64434">
        <w:rPr>
          <w:rFonts w:ascii="Times New Roman" w:hAnsi="Times New Roman" w:cs="Times New Roman"/>
          <w:color w:val="1B1B1B"/>
          <w:sz w:val="24"/>
          <w:szCs w:val="24"/>
        </w:rPr>
        <w:t>The Future of Health Services Delivery Prompt</w:t>
      </w:r>
    </w:p>
    <w:p w:rsidR="00A64434" w:rsidRPr="00A64434" w:rsidRDefault="00A64434" w:rsidP="00A64434">
      <w:pPr>
        <w:spacing w:after="0" w:line="480" w:lineRule="auto"/>
        <w:ind w:firstLine="720"/>
        <w:jc w:val="center"/>
        <w:rPr>
          <w:rFonts w:ascii="Times New Roman" w:hAnsi="Times New Roman" w:cs="Times New Roman"/>
          <w:color w:val="1B1B1B"/>
          <w:sz w:val="24"/>
          <w:szCs w:val="24"/>
        </w:rPr>
      </w:pPr>
      <w:r w:rsidRPr="00A64434">
        <w:rPr>
          <w:rFonts w:ascii="Times New Roman" w:hAnsi="Times New Roman" w:cs="Times New Roman"/>
          <w:color w:val="1B1B1B"/>
          <w:sz w:val="24"/>
          <w:szCs w:val="24"/>
        </w:rPr>
        <w:t>S</w:t>
      </w:r>
      <w:r w:rsidRPr="00A64434">
        <w:rPr>
          <w:rFonts w:ascii="Times New Roman" w:hAnsi="Times New Roman" w:cs="Times New Roman"/>
          <w:sz w:val="24"/>
          <w:szCs w:val="24"/>
        </w:rPr>
        <w:t>t</w:t>
      </w:r>
      <w:r w:rsidRPr="00A64434">
        <w:rPr>
          <w:rFonts w:ascii="Times New Roman" w:hAnsi="Times New Roman" w:cs="Times New Roman"/>
          <w:color w:val="1B1B1B"/>
          <w:sz w:val="24"/>
          <w:szCs w:val="24"/>
        </w:rPr>
        <w:t>udent name</w:t>
      </w:r>
    </w:p>
    <w:p w:rsidR="00A64434" w:rsidRDefault="00A64434" w:rsidP="00A64434">
      <w:pPr>
        <w:spacing w:after="0" w:line="480" w:lineRule="auto"/>
        <w:ind w:firstLine="720"/>
        <w:jc w:val="center"/>
        <w:rPr>
          <w:rFonts w:ascii="Times New Roman" w:hAnsi="Times New Roman" w:cs="Times New Roman"/>
          <w:color w:val="1B1B1B"/>
          <w:sz w:val="24"/>
          <w:szCs w:val="24"/>
        </w:rPr>
      </w:pPr>
      <w:r w:rsidRPr="00A64434">
        <w:rPr>
          <w:rFonts w:ascii="Times New Roman" w:hAnsi="Times New Roman" w:cs="Times New Roman"/>
          <w:color w:val="1B1B1B"/>
          <w:sz w:val="24"/>
          <w:szCs w:val="24"/>
        </w:rPr>
        <w:t>Institutional affiliation</w:t>
      </w:r>
    </w:p>
    <w:p w:rsidR="00A64434" w:rsidRDefault="00A64434">
      <w:pPr>
        <w:rPr>
          <w:rFonts w:ascii="Times New Roman" w:hAnsi="Times New Roman" w:cs="Times New Roman"/>
          <w:color w:val="1B1B1B"/>
          <w:sz w:val="24"/>
          <w:szCs w:val="24"/>
        </w:rPr>
      </w:pPr>
      <w:r>
        <w:rPr>
          <w:rFonts w:ascii="Times New Roman" w:hAnsi="Times New Roman" w:cs="Times New Roman"/>
          <w:color w:val="1B1B1B"/>
          <w:sz w:val="24"/>
          <w:szCs w:val="24"/>
        </w:rPr>
        <w:br w:type="page"/>
      </w:r>
    </w:p>
    <w:p w:rsidR="00A64434" w:rsidRPr="00A64434" w:rsidRDefault="00A64434" w:rsidP="00A64434">
      <w:pPr>
        <w:spacing w:after="0" w:line="480" w:lineRule="auto"/>
        <w:ind w:firstLine="720"/>
        <w:jc w:val="center"/>
        <w:rPr>
          <w:rFonts w:ascii="Times New Roman" w:hAnsi="Times New Roman" w:cs="Times New Roman"/>
          <w:color w:val="1B1B1B"/>
          <w:sz w:val="24"/>
          <w:szCs w:val="24"/>
        </w:rPr>
      </w:pPr>
    </w:p>
    <w:p w:rsidR="002F0994" w:rsidRPr="002F0994" w:rsidRDefault="002F0994" w:rsidP="002F0994">
      <w:pPr>
        <w:spacing w:after="0" w:line="480" w:lineRule="auto"/>
        <w:ind w:firstLine="720"/>
        <w:rPr>
          <w:rFonts w:ascii="Times New Roman" w:hAnsi="Times New Roman" w:cs="Times New Roman"/>
          <w:b/>
          <w:color w:val="1B1B1B"/>
          <w:sz w:val="24"/>
          <w:szCs w:val="24"/>
        </w:rPr>
      </w:pPr>
      <w:r w:rsidRPr="002F0994">
        <w:rPr>
          <w:rFonts w:ascii="Times New Roman" w:hAnsi="Times New Roman" w:cs="Times New Roman"/>
          <w:b/>
          <w:color w:val="1B1B1B"/>
          <w:sz w:val="24"/>
          <w:szCs w:val="24"/>
        </w:rPr>
        <w:t xml:space="preserve">The Future of </w:t>
      </w:r>
      <w:r w:rsidRPr="002F0994">
        <w:rPr>
          <w:rFonts w:ascii="Times New Roman" w:hAnsi="Times New Roman" w:cs="Times New Roman"/>
          <w:b/>
          <w:color w:val="1B1B1B"/>
          <w:sz w:val="24"/>
          <w:szCs w:val="24"/>
        </w:rPr>
        <w:t>Health Services Delivery Prompt</w:t>
      </w:r>
    </w:p>
    <w:p w:rsidR="004F616F" w:rsidRPr="002F0994" w:rsidRDefault="00A64434" w:rsidP="002F0994">
      <w:pPr>
        <w:spacing w:after="0" w:line="480" w:lineRule="auto"/>
        <w:ind w:firstLine="720"/>
        <w:rPr>
          <w:rFonts w:ascii="Times New Roman" w:hAnsi="Times New Roman" w:cs="Times New Roman"/>
          <w:sz w:val="24"/>
          <w:szCs w:val="24"/>
        </w:rPr>
      </w:pPr>
      <w:r w:rsidRPr="002F0994">
        <w:rPr>
          <w:rFonts w:ascii="Times New Roman" w:hAnsi="Times New Roman" w:cs="Times New Roman"/>
          <w:sz w:val="24"/>
          <w:szCs w:val="24"/>
        </w:rPr>
        <w:t xml:space="preserve">One of the most critical aspects that the World Health Organization has been putting a lot of emphasis on its achievement is the promotion of health and prevention of diseases rather than offering curative and diagnostic services alone. The strategy also </w:t>
      </w:r>
      <w:r w:rsidRPr="002F0994">
        <w:rPr>
          <w:rFonts w:ascii="Times New Roman" w:hAnsi="Times New Roman" w:cs="Times New Roman"/>
          <w:sz w:val="24"/>
          <w:szCs w:val="24"/>
        </w:rPr>
        <w:t>focuses on satisfying the physical, social, and mental needs of chronically ill patients as well as the elderly. It also aims at meeting the needs of physicians and healthcare staff who are at the exposure of stress. The strategy also aims at meeting the n</w:t>
      </w:r>
      <w:r w:rsidRPr="002F0994">
        <w:rPr>
          <w:rFonts w:ascii="Times New Roman" w:hAnsi="Times New Roman" w:cs="Times New Roman"/>
          <w:sz w:val="24"/>
          <w:szCs w:val="24"/>
        </w:rPr>
        <w:t>eeds of the public as a whole as well as the environment.</w:t>
      </w:r>
    </w:p>
    <w:p w:rsidR="00684D00" w:rsidRPr="002F0994" w:rsidRDefault="00A64434" w:rsidP="002F0994">
      <w:pPr>
        <w:spacing w:after="0" w:line="480" w:lineRule="auto"/>
        <w:ind w:firstLine="720"/>
        <w:rPr>
          <w:rFonts w:ascii="Times New Roman" w:hAnsi="Times New Roman" w:cs="Times New Roman"/>
          <w:sz w:val="24"/>
          <w:szCs w:val="24"/>
        </w:rPr>
      </w:pPr>
      <w:r w:rsidRPr="002F0994">
        <w:rPr>
          <w:rFonts w:ascii="Times New Roman" w:hAnsi="Times New Roman" w:cs="Times New Roman"/>
          <w:sz w:val="24"/>
          <w:szCs w:val="24"/>
        </w:rPr>
        <w:t xml:space="preserve"> External initiatives have also played a vital role in improving care delivery systems </w:t>
      </w:r>
      <w:r w:rsidR="00C219D4" w:rsidRPr="002F0994">
        <w:rPr>
          <w:rFonts w:ascii="Times New Roman" w:hAnsi="Times New Roman" w:cs="Times New Roman"/>
          <w:sz w:val="24"/>
          <w:szCs w:val="24"/>
        </w:rPr>
        <w:t>and improve clinical results by implementing quality-based measures. One of these external initiatives is the Healthy People Initiative, which has been visible since the 1970s. This initiative has been a very crucial component in the improvement of population health in the United States. The Healthy people initiative issues a new version of this initiative every decade</w:t>
      </w:r>
      <w:r w:rsidR="00DA0DA1" w:rsidRPr="002F0994">
        <w:rPr>
          <w:rFonts w:ascii="Times New Roman" w:hAnsi="Times New Roman" w:cs="Times New Roman"/>
          <w:sz w:val="24"/>
          <w:szCs w:val="24"/>
        </w:rPr>
        <w:t xml:space="preserve"> (</w:t>
      </w:r>
      <w:proofErr w:type="spellStart"/>
      <w:r w:rsidR="00DA0DA1" w:rsidRPr="002F0994">
        <w:rPr>
          <w:rFonts w:ascii="Times New Roman" w:hAnsi="Times New Roman" w:cs="Times New Roman"/>
          <w:sz w:val="24"/>
          <w:szCs w:val="24"/>
        </w:rPr>
        <w:t>Koh</w:t>
      </w:r>
      <w:proofErr w:type="spellEnd"/>
      <w:r w:rsidR="00DA0DA1" w:rsidRPr="002F0994">
        <w:rPr>
          <w:rFonts w:ascii="Times New Roman" w:hAnsi="Times New Roman" w:cs="Times New Roman"/>
          <w:sz w:val="24"/>
          <w:szCs w:val="24"/>
        </w:rPr>
        <w:t xml:space="preserve">, 2010). </w:t>
      </w:r>
      <w:r w:rsidR="009B3CB6" w:rsidRPr="002F0994">
        <w:rPr>
          <w:rFonts w:ascii="Times New Roman" w:hAnsi="Times New Roman" w:cs="Times New Roman"/>
          <w:sz w:val="24"/>
          <w:szCs w:val="24"/>
        </w:rPr>
        <w:t>Each</w:t>
      </w:r>
      <w:r w:rsidR="00C219D4" w:rsidRPr="002F0994">
        <w:rPr>
          <w:rFonts w:ascii="Times New Roman" w:hAnsi="Times New Roman" w:cs="Times New Roman"/>
          <w:sz w:val="24"/>
          <w:szCs w:val="24"/>
        </w:rPr>
        <w:t xml:space="preserve"> version </w:t>
      </w:r>
      <w:r w:rsidR="00572E25" w:rsidRPr="002F0994">
        <w:rPr>
          <w:rFonts w:ascii="Times New Roman" w:hAnsi="Times New Roman" w:cs="Times New Roman"/>
          <w:sz w:val="24"/>
          <w:szCs w:val="24"/>
        </w:rPr>
        <w:t xml:space="preserve">features updated objectives and identifies new topic areas and quantifies new goals in health improvement to accomplish during the succeeding ten years. </w:t>
      </w:r>
      <w:r w:rsidR="00C219D4" w:rsidRPr="002F0994">
        <w:rPr>
          <w:rFonts w:ascii="Times New Roman" w:hAnsi="Times New Roman" w:cs="Times New Roman"/>
          <w:sz w:val="24"/>
          <w:szCs w:val="24"/>
        </w:rPr>
        <w:t xml:space="preserve">  </w:t>
      </w:r>
    </w:p>
    <w:p w:rsidR="00E04A3C" w:rsidRPr="002F0994" w:rsidRDefault="00A64434" w:rsidP="002F0994">
      <w:pPr>
        <w:spacing w:after="0" w:line="480" w:lineRule="auto"/>
        <w:ind w:firstLine="720"/>
        <w:rPr>
          <w:rFonts w:ascii="Times New Roman" w:hAnsi="Times New Roman" w:cs="Times New Roman"/>
          <w:sz w:val="24"/>
          <w:szCs w:val="24"/>
        </w:rPr>
      </w:pPr>
      <w:r w:rsidRPr="002F0994">
        <w:rPr>
          <w:rFonts w:ascii="Times New Roman" w:hAnsi="Times New Roman" w:cs="Times New Roman"/>
          <w:sz w:val="24"/>
          <w:szCs w:val="24"/>
        </w:rPr>
        <w:t xml:space="preserve">The </w:t>
      </w:r>
      <w:r w:rsidR="004D662F" w:rsidRPr="002F0994">
        <w:rPr>
          <w:rFonts w:ascii="Times New Roman" w:hAnsi="Times New Roman" w:cs="Times New Roman"/>
          <w:sz w:val="24"/>
          <w:szCs w:val="24"/>
        </w:rPr>
        <w:t>Healthy People Initiative 2020 complies</w:t>
      </w:r>
      <w:r w:rsidRPr="002F0994">
        <w:rPr>
          <w:rFonts w:ascii="Times New Roman" w:hAnsi="Times New Roman" w:cs="Times New Roman"/>
          <w:sz w:val="24"/>
          <w:szCs w:val="24"/>
        </w:rPr>
        <w:t xml:space="preserve"> with the biblical </w:t>
      </w:r>
      <w:r w:rsidR="004D662F" w:rsidRPr="002F0994">
        <w:rPr>
          <w:rFonts w:ascii="Times New Roman" w:hAnsi="Times New Roman" w:cs="Times New Roman"/>
          <w:sz w:val="24"/>
          <w:szCs w:val="24"/>
        </w:rPr>
        <w:t>teaching in the book of Luke (5:31), which says, "It is not those who are sick that need a physician but those who are sick." This Bible verse implies that Jesus Christ valued the health of people as well as acknowledging the need to see healthcare providers seek for a cure.</w:t>
      </w:r>
    </w:p>
    <w:p w:rsidR="0078707C" w:rsidRPr="002F0994" w:rsidRDefault="002F0994" w:rsidP="002F099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of the Healthy People Initiative versions</w:t>
      </w:r>
      <w:r w:rsidR="00A64434" w:rsidRPr="002F0994">
        <w:rPr>
          <w:rFonts w:ascii="Times New Roman" w:hAnsi="Times New Roman" w:cs="Times New Roman"/>
          <w:sz w:val="24"/>
          <w:szCs w:val="24"/>
        </w:rPr>
        <w:t xml:space="preserve"> that have been in progress for the last decade is Healthy people 2020. This initiative was launched in December 2010 and focused on achieving four objectives. These objectives included (1) attaining high-quality   pr</w:t>
      </w:r>
      <w:r w:rsidR="00A64434" w:rsidRPr="002F0994">
        <w:rPr>
          <w:rFonts w:ascii="Times New Roman" w:hAnsi="Times New Roman" w:cs="Times New Roman"/>
          <w:sz w:val="24"/>
          <w:szCs w:val="24"/>
        </w:rPr>
        <w:t xml:space="preserve">eventable diseases free lives as well as lives free from injury, disability and premature deaths, (2) creation </w:t>
      </w:r>
      <w:r w:rsidR="00A64434" w:rsidRPr="002F0994">
        <w:rPr>
          <w:rFonts w:ascii="Times New Roman" w:hAnsi="Times New Roman" w:cs="Times New Roman"/>
          <w:sz w:val="24"/>
          <w:szCs w:val="24"/>
        </w:rPr>
        <w:lastRenderedPageBreak/>
        <w:t>of physical and social environment that promotes good health for everyone, (3) remove health disparities, achieve health quality, and achieve imp</w:t>
      </w:r>
      <w:r w:rsidR="00A64434" w:rsidRPr="002F0994">
        <w:rPr>
          <w:rFonts w:ascii="Times New Roman" w:hAnsi="Times New Roman" w:cs="Times New Roman"/>
          <w:sz w:val="24"/>
          <w:szCs w:val="24"/>
        </w:rPr>
        <w:t xml:space="preserve">roved health for all social groups, and (4) promotion of healthy development, quality life as well as healthy behavior in all life </w:t>
      </w:r>
      <w:proofErr w:type="gramStart"/>
      <w:r w:rsidR="00A64434" w:rsidRPr="002F0994">
        <w:rPr>
          <w:rFonts w:ascii="Times New Roman" w:hAnsi="Times New Roman" w:cs="Times New Roman"/>
          <w:sz w:val="24"/>
          <w:szCs w:val="24"/>
        </w:rPr>
        <w:t>stages</w:t>
      </w:r>
      <w:r w:rsidR="00DA0DA1" w:rsidRPr="002F0994">
        <w:rPr>
          <w:rFonts w:ascii="Times New Roman" w:hAnsi="Times New Roman" w:cs="Times New Roman"/>
          <w:sz w:val="24"/>
          <w:szCs w:val="24"/>
        </w:rPr>
        <w:t xml:space="preserve">  (</w:t>
      </w:r>
      <w:proofErr w:type="gramEnd"/>
      <w:r w:rsidR="00DA0DA1" w:rsidRPr="00DA0DA1">
        <w:rPr>
          <w:rFonts w:ascii="Times New Roman" w:eastAsia="Times New Roman" w:hAnsi="Times New Roman" w:cs="Times New Roman"/>
          <w:sz w:val="24"/>
          <w:szCs w:val="24"/>
        </w:rPr>
        <w:t xml:space="preserve">Fielding, </w:t>
      </w:r>
      <w:proofErr w:type="spellStart"/>
      <w:r w:rsidR="00DA0DA1" w:rsidRPr="00DA0DA1">
        <w:rPr>
          <w:rFonts w:ascii="Times New Roman" w:eastAsia="Times New Roman" w:hAnsi="Times New Roman" w:cs="Times New Roman"/>
          <w:sz w:val="24"/>
          <w:szCs w:val="24"/>
        </w:rPr>
        <w:t>Teutsch</w:t>
      </w:r>
      <w:proofErr w:type="spellEnd"/>
      <w:r w:rsidR="00DA0DA1" w:rsidRPr="00DA0DA1">
        <w:rPr>
          <w:rFonts w:ascii="Times New Roman" w:eastAsia="Times New Roman" w:hAnsi="Times New Roman" w:cs="Times New Roman"/>
          <w:sz w:val="24"/>
          <w:szCs w:val="24"/>
        </w:rPr>
        <w:t xml:space="preserve">, </w:t>
      </w:r>
      <w:r w:rsidR="00DA0DA1" w:rsidRPr="002F0994">
        <w:rPr>
          <w:rFonts w:ascii="Times New Roman" w:eastAsia="Times New Roman" w:hAnsi="Times New Roman" w:cs="Times New Roman"/>
          <w:sz w:val="24"/>
          <w:szCs w:val="24"/>
        </w:rPr>
        <w:t xml:space="preserve"> and </w:t>
      </w:r>
      <w:proofErr w:type="spellStart"/>
      <w:r w:rsidR="00DA0DA1" w:rsidRPr="00DA0DA1">
        <w:rPr>
          <w:rFonts w:ascii="Times New Roman" w:eastAsia="Times New Roman" w:hAnsi="Times New Roman" w:cs="Times New Roman"/>
          <w:sz w:val="24"/>
          <w:szCs w:val="24"/>
        </w:rPr>
        <w:t>Koh</w:t>
      </w:r>
      <w:proofErr w:type="spellEnd"/>
      <w:r w:rsidR="00DA0DA1" w:rsidRPr="002F0994">
        <w:rPr>
          <w:rFonts w:ascii="Times New Roman" w:eastAsia="Times New Roman" w:hAnsi="Times New Roman" w:cs="Times New Roman"/>
          <w:sz w:val="24"/>
          <w:szCs w:val="24"/>
        </w:rPr>
        <w:t>, 2012).</w:t>
      </w:r>
    </w:p>
    <w:p w:rsidR="00794A5E" w:rsidRPr="002F0994" w:rsidRDefault="00A64434" w:rsidP="002F0994">
      <w:pPr>
        <w:spacing w:after="0" w:line="480" w:lineRule="auto"/>
        <w:ind w:firstLine="720"/>
        <w:rPr>
          <w:rFonts w:ascii="Times New Roman" w:hAnsi="Times New Roman" w:cs="Times New Roman"/>
          <w:sz w:val="24"/>
          <w:szCs w:val="24"/>
        </w:rPr>
      </w:pPr>
      <w:r w:rsidRPr="002F0994">
        <w:rPr>
          <w:rFonts w:ascii="Times New Roman" w:hAnsi="Times New Roman" w:cs="Times New Roman"/>
          <w:sz w:val="24"/>
          <w:szCs w:val="24"/>
        </w:rPr>
        <w:t xml:space="preserve">The Healthy People Initiative 2020 encompasses about 1,300 </w:t>
      </w:r>
      <w:r w:rsidR="00FA758C" w:rsidRPr="002F0994">
        <w:rPr>
          <w:rFonts w:ascii="Times New Roman" w:hAnsi="Times New Roman" w:cs="Times New Roman"/>
          <w:sz w:val="24"/>
          <w:szCs w:val="24"/>
        </w:rPr>
        <w:t>objectives discussed</w:t>
      </w:r>
      <w:r w:rsidRPr="002F0994">
        <w:rPr>
          <w:rFonts w:ascii="Times New Roman" w:hAnsi="Times New Roman" w:cs="Times New Roman"/>
          <w:sz w:val="24"/>
          <w:szCs w:val="24"/>
        </w:rPr>
        <w:t xml:space="preserve"> in 42 topic areas</w:t>
      </w:r>
      <w:r w:rsidR="0096497C" w:rsidRPr="002F0994">
        <w:rPr>
          <w:rFonts w:ascii="Times New Roman" w:hAnsi="Times New Roman" w:cs="Times New Roman"/>
          <w:sz w:val="24"/>
          <w:szCs w:val="24"/>
        </w:rPr>
        <w:t>, each rep</w:t>
      </w:r>
      <w:r w:rsidRPr="002F0994">
        <w:rPr>
          <w:rFonts w:ascii="Times New Roman" w:hAnsi="Times New Roman" w:cs="Times New Roman"/>
          <w:sz w:val="24"/>
          <w:szCs w:val="24"/>
        </w:rPr>
        <w:t xml:space="preserve">resenting </w:t>
      </w:r>
      <w:r w:rsidRPr="002F0994">
        <w:rPr>
          <w:rFonts w:ascii="Times New Roman" w:hAnsi="Times New Roman" w:cs="Times New Roman"/>
          <w:sz w:val="24"/>
          <w:szCs w:val="24"/>
        </w:rPr>
        <w:t xml:space="preserve">an essential area in public health. This initiative also </w:t>
      </w:r>
      <w:r w:rsidR="00FA758C" w:rsidRPr="002F0994">
        <w:rPr>
          <w:rFonts w:ascii="Times New Roman" w:hAnsi="Times New Roman" w:cs="Times New Roman"/>
          <w:sz w:val="24"/>
          <w:szCs w:val="24"/>
        </w:rPr>
        <w:t>contains</w:t>
      </w:r>
      <w:r w:rsidRPr="002F0994">
        <w:rPr>
          <w:rFonts w:ascii="Times New Roman" w:hAnsi="Times New Roman" w:cs="Times New Roman"/>
          <w:sz w:val="24"/>
          <w:szCs w:val="24"/>
        </w:rPr>
        <w:t xml:space="preserve"> the most significant indicators of health. It has a small set of 12 topics that include 26 objectives aimed at communicating and moving the action on </w:t>
      </w:r>
      <w:r w:rsidR="00DA0DA1" w:rsidRPr="002F0994">
        <w:rPr>
          <w:rFonts w:ascii="Times New Roman" w:hAnsi="Times New Roman" w:cs="Times New Roman"/>
          <w:sz w:val="24"/>
          <w:szCs w:val="24"/>
        </w:rPr>
        <w:t xml:space="preserve">health issues of high priority </w:t>
      </w:r>
      <w:r w:rsidR="00DA0DA1" w:rsidRPr="002F0994">
        <w:rPr>
          <w:rFonts w:ascii="Times New Roman" w:hAnsi="Times New Roman" w:cs="Times New Roman"/>
          <w:sz w:val="24"/>
          <w:szCs w:val="24"/>
        </w:rPr>
        <w:t>(</w:t>
      </w:r>
      <w:proofErr w:type="spellStart"/>
      <w:r w:rsidR="00DA0DA1" w:rsidRPr="002F0994">
        <w:rPr>
          <w:rFonts w:ascii="Times New Roman" w:hAnsi="Times New Roman" w:cs="Times New Roman"/>
          <w:sz w:val="24"/>
          <w:szCs w:val="24"/>
        </w:rPr>
        <w:t>Koh</w:t>
      </w:r>
      <w:proofErr w:type="spellEnd"/>
      <w:r w:rsidR="00DA0DA1" w:rsidRPr="002F0994">
        <w:rPr>
          <w:rFonts w:ascii="Times New Roman" w:hAnsi="Times New Roman" w:cs="Times New Roman"/>
          <w:sz w:val="24"/>
          <w:szCs w:val="24"/>
        </w:rPr>
        <w:t xml:space="preserve">, 2010). </w:t>
      </w:r>
      <w:r w:rsidRPr="002F0994">
        <w:rPr>
          <w:rFonts w:ascii="Times New Roman" w:hAnsi="Times New Roman" w:cs="Times New Roman"/>
          <w:sz w:val="24"/>
          <w:szCs w:val="24"/>
        </w:rPr>
        <w:t xml:space="preserve"> For thi</w:t>
      </w:r>
      <w:r w:rsidRPr="002F0994">
        <w:rPr>
          <w:rFonts w:ascii="Times New Roman" w:hAnsi="Times New Roman" w:cs="Times New Roman"/>
          <w:sz w:val="24"/>
          <w:szCs w:val="24"/>
        </w:rPr>
        <w:t xml:space="preserve">s decade, healthy people 2020 has presented to the public </w:t>
      </w:r>
      <w:r w:rsidR="00FA758C" w:rsidRPr="002F0994">
        <w:rPr>
          <w:rFonts w:ascii="Times New Roman" w:hAnsi="Times New Roman" w:cs="Times New Roman"/>
          <w:sz w:val="24"/>
          <w:szCs w:val="24"/>
        </w:rPr>
        <w:t>reviews showing both data and action at local, state, and federal levels. These reviews have emphasized the identification of trends as well as bringing to limelight some specific approaches designed to facilitate success towards the objectives of Healthy People 2020.</w:t>
      </w:r>
    </w:p>
    <w:p w:rsidR="00FA758C" w:rsidRPr="002F0994" w:rsidRDefault="00A64434" w:rsidP="002F0994">
      <w:pPr>
        <w:spacing w:after="0" w:line="480" w:lineRule="auto"/>
        <w:ind w:firstLine="720"/>
        <w:rPr>
          <w:rFonts w:ascii="Times New Roman" w:hAnsi="Times New Roman" w:cs="Times New Roman"/>
          <w:sz w:val="24"/>
          <w:szCs w:val="24"/>
        </w:rPr>
      </w:pPr>
      <w:r w:rsidRPr="002F0994">
        <w:rPr>
          <w:rFonts w:ascii="Times New Roman" w:hAnsi="Times New Roman" w:cs="Times New Roman"/>
          <w:sz w:val="24"/>
          <w:szCs w:val="24"/>
        </w:rPr>
        <w:t>The Healthypeople.gov website has upgraded its services to integrate the Healthy people database and objectives</w:t>
      </w:r>
      <w:r w:rsidRPr="002F0994">
        <w:rPr>
          <w:rFonts w:ascii="Times New Roman" w:hAnsi="Times New Roman" w:cs="Times New Roman"/>
          <w:sz w:val="24"/>
          <w:szCs w:val="24"/>
        </w:rPr>
        <w:t xml:space="preserve"> </w:t>
      </w:r>
      <w:r w:rsidRPr="002F0994">
        <w:rPr>
          <w:rFonts w:ascii="Times New Roman" w:hAnsi="Times New Roman" w:cs="Times New Roman"/>
          <w:sz w:val="24"/>
          <w:szCs w:val="24"/>
        </w:rPr>
        <w:t xml:space="preserve">into a single site. This </w:t>
      </w:r>
      <w:r w:rsidR="0028106D" w:rsidRPr="002F0994">
        <w:rPr>
          <w:rFonts w:ascii="Times New Roman" w:hAnsi="Times New Roman" w:cs="Times New Roman"/>
          <w:sz w:val="24"/>
          <w:szCs w:val="24"/>
        </w:rPr>
        <w:t>w</w:t>
      </w:r>
      <w:r w:rsidRPr="002F0994">
        <w:rPr>
          <w:rFonts w:ascii="Times New Roman" w:hAnsi="Times New Roman" w:cs="Times New Roman"/>
          <w:sz w:val="24"/>
          <w:szCs w:val="24"/>
        </w:rPr>
        <w:t>ebsite was updated with a user-centered focus t</w:t>
      </w:r>
      <w:r w:rsidRPr="002F0994">
        <w:rPr>
          <w:rFonts w:ascii="Times New Roman" w:hAnsi="Times New Roman" w:cs="Times New Roman"/>
          <w:sz w:val="24"/>
          <w:szCs w:val="24"/>
        </w:rPr>
        <w:t xml:space="preserve">o enable the users to access reliable information, data, and tools of action. The website now provides regularly updated information on the objectives of healthy people 2020, data sources, details as well as methods. </w:t>
      </w:r>
      <w:r w:rsidR="0028106D" w:rsidRPr="002F0994">
        <w:rPr>
          <w:rFonts w:ascii="Times New Roman" w:hAnsi="Times New Roman" w:cs="Times New Roman"/>
          <w:sz w:val="24"/>
          <w:szCs w:val="24"/>
        </w:rPr>
        <w:t>The site also offers searchable databases, data tabulation, and interactive graphing tools, as well as tools to evaluate health discrepancies.</w:t>
      </w:r>
    </w:p>
    <w:p w:rsidR="0096497C" w:rsidRPr="002F0994" w:rsidRDefault="00A64434" w:rsidP="002F0994">
      <w:pPr>
        <w:spacing w:after="0" w:line="480" w:lineRule="auto"/>
        <w:ind w:firstLine="720"/>
        <w:rPr>
          <w:rFonts w:ascii="Times New Roman" w:hAnsi="Times New Roman" w:cs="Times New Roman"/>
          <w:b/>
          <w:sz w:val="24"/>
          <w:szCs w:val="24"/>
        </w:rPr>
      </w:pPr>
      <w:r w:rsidRPr="002F0994">
        <w:rPr>
          <w:rFonts w:ascii="Times New Roman" w:hAnsi="Times New Roman" w:cs="Times New Roman"/>
          <w:b/>
          <w:sz w:val="24"/>
          <w:szCs w:val="24"/>
        </w:rPr>
        <w:t>Healthy people 2020 SWOT analysis</w:t>
      </w:r>
    </w:p>
    <w:p w:rsidR="0028106D" w:rsidRPr="002F0994" w:rsidRDefault="00A64434" w:rsidP="002F0994">
      <w:pPr>
        <w:spacing w:after="0" w:line="480" w:lineRule="auto"/>
        <w:ind w:firstLine="720"/>
        <w:rPr>
          <w:rFonts w:ascii="Times New Roman" w:hAnsi="Times New Roman" w:cs="Times New Roman"/>
          <w:sz w:val="24"/>
          <w:szCs w:val="24"/>
        </w:rPr>
      </w:pPr>
      <w:r w:rsidRPr="002F0994">
        <w:rPr>
          <w:rFonts w:ascii="Times New Roman" w:hAnsi="Times New Roman" w:cs="Times New Roman"/>
          <w:sz w:val="24"/>
          <w:szCs w:val="24"/>
        </w:rPr>
        <w:t xml:space="preserve">After reviewing </w:t>
      </w:r>
      <w:r w:rsidRPr="002F0994">
        <w:rPr>
          <w:rFonts w:ascii="Times New Roman" w:hAnsi="Times New Roman" w:cs="Times New Roman"/>
          <w:sz w:val="24"/>
          <w:szCs w:val="24"/>
        </w:rPr>
        <w:t>the objectives of healthy people2020 as well as the ability to improve the future of health deliveries</w:t>
      </w:r>
      <w:r w:rsidRPr="002F0994">
        <w:rPr>
          <w:rFonts w:ascii="Times New Roman" w:hAnsi="Times New Roman" w:cs="Times New Roman"/>
          <w:sz w:val="24"/>
          <w:szCs w:val="24"/>
        </w:rPr>
        <w:t xml:space="preserve"> as well as clinical outcomes, the stakeholders can engage in the assessment of Strengths, Weaknesses, Opportunities as well as Threats, which would influence </w:t>
      </w:r>
      <w:r w:rsidRPr="002F0994">
        <w:rPr>
          <w:rFonts w:ascii="Times New Roman" w:hAnsi="Times New Roman" w:cs="Times New Roman"/>
          <w:sz w:val="24"/>
          <w:szCs w:val="24"/>
        </w:rPr>
        <w:lastRenderedPageBreak/>
        <w:t>the strategic planning of the initiative. The table below represents a simplified HP2020 SWOT ana</w:t>
      </w:r>
      <w:r w:rsidRPr="002F0994">
        <w:rPr>
          <w:rFonts w:ascii="Times New Roman" w:hAnsi="Times New Roman" w:cs="Times New Roman"/>
          <w:sz w:val="24"/>
          <w:szCs w:val="24"/>
        </w:rPr>
        <w:t xml:space="preserve">lysis. </w:t>
      </w:r>
    </w:p>
    <w:tbl>
      <w:tblPr>
        <w:tblStyle w:val="TableGrid"/>
        <w:tblpPr w:leftFromText="180" w:rightFromText="180" w:horzAnchor="page" w:tblpX="1799" w:tblpY="621"/>
        <w:tblW w:w="0" w:type="auto"/>
        <w:tblLook w:val="04A0" w:firstRow="1" w:lastRow="0" w:firstColumn="1" w:lastColumn="0" w:noHBand="0" w:noVBand="1"/>
      </w:tblPr>
      <w:tblGrid>
        <w:gridCol w:w="4717"/>
        <w:gridCol w:w="4717"/>
      </w:tblGrid>
      <w:tr w:rsidR="00501244" w:rsidRPr="002F0994" w:rsidTr="00A64434">
        <w:trPr>
          <w:trHeight w:val="560"/>
        </w:trPr>
        <w:tc>
          <w:tcPr>
            <w:tcW w:w="4717" w:type="dxa"/>
          </w:tcPr>
          <w:p w:rsidR="0096497C" w:rsidRPr="002F0994" w:rsidRDefault="00A64434" w:rsidP="00A64434">
            <w:pPr>
              <w:pStyle w:val="ListParagraph"/>
              <w:numPr>
                <w:ilvl w:val="1"/>
                <w:numId w:val="5"/>
              </w:numPr>
              <w:spacing w:line="480" w:lineRule="auto"/>
              <w:rPr>
                <w:rFonts w:ascii="Times New Roman" w:hAnsi="Times New Roman" w:cs="Times New Roman"/>
                <w:b/>
                <w:sz w:val="24"/>
                <w:szCs w:val="24"/>
              </w:rPr>
            </w:pPr>
            <w:r w:rsidRPr="002F0994">
              <w:rPr>
                <w:rFonts w:ascii="Times New Roman" w:hAnsi="Times New Roman" w:cs="Times New Roman"/>
                <w:b/>
                <w:sz w:val="24"/>
                <w:szCs w:val="24"/>
              </w:rPr>
              <w:t>Strengths</w:t>
            </w:r>
          </w:p>
          <w:p w:rsidR="0096497C"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Has accessibility of professional facilities</w:t>
            </w:r>
          </w:p>
          <w:p w:rsidR="0096497C"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 xml:space="preserve">Has built trust with state agencies </w:t>
            </w:r>
          </w:p>
          <w:p w:rsidR="002279D6"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Has and provides great awareness</w:t>
            </w:r>
          </w:p>
          <w:p w:rsidR="002279D6"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Professional and experienced staff with high efficiency, loyal, adaptable-nimble, have staff longevity</w:t>
            </w:r>
          </w:p>
          <w:p w:rsidR="002279D6"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The willingness of s</w:t>
            </w:r>
            <w:r w:rsidRPr="002F0994">
              <w:rPr>
                <w:rFonts w:ascii="Times New Roman" w:hAnsi="Times New Roman" w:cs="Times New Roman"/>
                <w:sz w:val="24"/>
                <w:szCs w:val="24"/>
              </w:rPr>
              <w:t>taff to help/respond</w:t>
            </w:r>
          </w:p>
          <w:p w:rsidR="002279D6"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 xml:space="preserve">Staff </w:t>
            </w:r>
            <w:r w:rsidR="00623A0F" w:rsidRPr="002F0994">
              <w:rPr>
                <w:rFonts w:ascii="Times New Roman" w:hAnsi="Times New Roman" w:cs="Times New Roman"/>
                <w:sz w:val="24"/>
                <w:szCs w:val="24"/>
              </w:rPr>
              <w:t>support and</w:t>
            </w:r>
            <w:r w:rsidRPr="002F0994">
              <w:rPr>
                <w:rFonts w:ascii="Times New Roman" w:hAnsi="Times New Roman" w:cs="Times New Roman"/>
                <w:sz w:val="24"/>
                <w:szCs w:val="24"/>
              </w:rPr>
              <w:t xml:space="preserve"> respect for each other.   </w:t>
            </w:r>
          </w:p>
          <w:p w:rsidR="002279D6" w:rsidRPr="002F0994" w:rsidRDefault="002279D6" w:rsidP="00A64434">
            <w:pPr>
              <w:spacing w:line="480" w:lineRule="auto"/>
              <w:ind w:firstLine="720"/>
              <w:rPr>
                <w:rFonts w:ascii="Times New Roman" w:hAnsi="Times New Roman" w:cs="Times New Roman"/>
                <w:sz w:val="24"/>
                <w:szCs w:val="24"/>
              </w:rPr>
            </w:pPr>
          </w:p>
        </w:tc>
        <w:tc>
          <w:tcPr>
            <w:tcW w:w="4717" w:type="dxa"/>
          </w:tcPr>
          <w:p w:rsidR="0096497C" w:rsidRPr="002F0994" w:rsidRDefault="00A64434" w:rsidP="00A64434">
            <w:pPr>
              <w:pStyle w:val="ListParagraph"/>
              <w:numPr>
                <w:ilvl w:val="1"/>
                <w:numId w:val="5"/>
              </w:numPr>
              <w:spacing w:line="480" w:lineRule="auto"/>
              <w:rPr>
                <w:rFonts w:ascii="Times New Roman" w:hAnsi="Times New Roman" w:cs="Times New Roman"/>
                <w:b/>
                <w:sz w:val="24"/>
                <w:szCs w:val="24"/>
              </w:rPr>
            </w:pPr>
            <w:r w:rsidRPr="002F0994">
              <w:rPr>
                <w:rFonts w:ascii="Times New Roman" w:hAnsi="Times New Roman" w:cs="Times New Roman"/>
                <w:b/>
                <w:sz w:val="24"/>
                <w:szCs w:val="24"/>
              </w:rPr>
              <w:t>Weaknesses</w:t>
            </w:r>
          </w:p>
          <w:p w:rsidR="002279D6"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 xml:space="preserve">Communication </w:t>
            </w:r>
          </w:p>
          <w:p w:rsidR="002279D6"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Follow-ups as the initiative may lack adequate funds, resources, and time to respond to all needs.</w:t>
            </w:r>
          </w:p>
          <w:p w:rsidR="002279D6"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There is also too much to be done</w:t>
            </w:r>
          </w:p>
          <w:p w:rsidR="002279D6"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Staffing changes in the future</w:t>
            </w:r>
            <w:r w:rsidRPr="002F0994">
              <w:rPr>
                <w:rFonts w:ascii="Times New Roman" w:hAnsi="Times New Roman" w:cs="Times New Roman"/>
                <w:sz w:val="24"/>
                <w:szCs w:val="24"/>
              </w:rPr>
              <w:t xml:space="preserve"> following retirements</w:t>
            </w:r>
          </w:p>
          <w:p w:rsidR="00623A0F"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 xml:space="preserve">Understaffing, </w:t>
            </w:r>
            <w:r w:rsidR="00E30380" w:rsidRPr="002F0994">
              <w:rPr>
                <w:rFonts w:ascii="Times New Roman" w:hAnsi="Times New Roman" w:cs="Times New Roman"/>
                <w:sz w:val="24"/>
                <w:szCs w:val="24"/>
              </w:rPr>
              <w:t>which causes overlapping?</w:t>
            </w:r>
            <w:r w:rsidRPr="002F0994">
              <w:rPr>
                <w:rFonts w:ascii="Times New Roman" w:hAnsi="Times New Roman" w:cs="Times New Roman"/>
                <w:sz w:val="24"/>
                <w:szCs w:val="24"/>
              </w:rPr>
              <w:t xml:space="preserve"> </w:t>
            </w:r>
          </w:p>
          <w:p w:rsidR="002279D6" w:rsidRPr="002F0994" w:rsidRDefault="002279D6" w:rsidP="00A64434">
            <w:pPr>
              <w:spacing w:line="480" w:lineRule="auto"/>
              <w:ind w:firstLine="720"/>
              <w:rPr>
                <w:rFonts w:ascii="Times New Roman" w:hAnsi="Times New Roman" w:cs="Times New Roman"/>
                <w:b/>
                <w:sz w:val="24"/>
                <w:szCs w:val="24"/>
              </w:rPr>
            </w:pPr>
          </w:p>
        </w:tc>
      </w:tr>
      <w:tr w:rsidR="00501244" w:rsidRPr="002F0994" w:rsidTr="00A64434">
        <w:trPr>
          <w:trHeight w:val="530"/>
        </w:trPr>
        <w:tc>
          <w:tcPr>
            <w:tcW w:w="4717" w:type="dxa"/>
          </w:tcPr>
          <w:p w:rsidR="0096497C" w:rsidRPr="002F0994" w:rsidRDefault="00A64434" w:rsidP="00A64434">
            <w:pPr>
              <w:pStyle w:val="ListParagraph"/>
              <w:numPr>
                <w:ilvl w:val="1"/>
                <w:numId w:val="5"/>
              </w:numPr>
              <w:spacing w:line="480" w:lineRule="auto"/>
              <w:rPr>
                <w:rFonts w:ascii="Times New Roman" w:hAnsi="Times New Roman" w:cs="Times New Roman"/>
                <w:b/>
                <w:sz w:val="24"/>
                <w:szCs w:val="24"/>
              </w:rPr>
            </w:pPr>
            <w:r w:rsidRPr="002F0994">
              <w:rPr>
                <w:rFonts w:ascii="Times New Roman" w:hAnsi="Times New Roman" w:cs="Times New Roman"/>
                <w:b/>
                <w:sz w:val="24"/>
                <w:szCs w:val="24"/>
              </w:rPr>
              <w:lastRenderedPageBreak/>
              <w:t>Opportunities</w:t>
            </w:r>
          </w:p>
          <w:p w:rsidR="00623A0F"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More opportunities for research and development.</w:t>
            </w:r>
          </w:p>
          <w:p w:rsidR="00623A0F"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Improvement of future public healthcare workforce through interns and volunteers</w:t>
            </w:r>
          </w:p>
          <w:p w:rsidR="00623A0F"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 xml:space="preserve">Establishment of more community presence by </w:t>
            </w:r>
            <w:r w:rsidRPr="002F0994">
              <w:rPr>
                <w:rFonts w:ascii="Times New Roman" w:hAnsi="Times New Roman" w:cs="Times New Roman"/>
                <w:sz w:val="24"/>
                <w:szCs w:val="24"/>
              </w:rPr>
              <w:t>building partnerships with organizations, hospitals, public relations, and physicians.</w:t>
            </w:r>
          </w:p>
        </w:tc>
        <w:tc>
          <w:tcPr>
            <w:tcW w:w="4717" w:type="dxa"/>
          </w:tcPr>
          <w:p w:rsidR="0096497C" w:rsidRPr="002F0994" w:rsidRDefault="00A64434" w:rsidP="00A64434">
            <w:pPr>
              <w:pStyle w:val="ListParagraph"/>
              <w:numPr>
                <w:ilvl w:val="1"/>
                <w:numId w:val="5"/>
              </w:numPr>
              <w:spacing w:line="480" w:lineRule="auto"/>
              <w:rPr>
                <w:rFonts w:ascii="Times New Roman" w:hAnsi="Times New Roman" w:cs="Times New Roman"/>
                <w:b/>
                <w:sz w:val="24"/>
                <w:szCs w:val="24"/>
              </w:rPr>
            </w:pPr>
            <w:r w:rsidRPr="002F0994">
              <w:rPr>
                <w:rFonts w:ascii="Times New Roman" w:hAnsi="Times New Roman" w:cs="Times New Roman"/>
                <w:b/>
                <w:sz w:val="24"/>
                <w:szCs w:val="24"/>
              </w:rPr>
              <w:t>Threats</w:t>
            </w:r>
          </w:p>
          <w:p w:rsidR="00E30380"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Funding threats such as unfunded mandates</w:t>
            </w:r>
            <w:r w:rsidR="00B85C5E" w:rsidRPr="002F0994">
              <w:rPr>
                <w:rFonts w:ascii="Times New Roman" w:hAnsi="Times New Roman" w:cs="Times New Roman"/>
                <w:sz w:val="24"/>
                <w:szCs w:val="24"/>
              </w:rPr>
              <w:t xml:space="preserve"> and reduction of revenue streams</w:t>
            </w:r>
            <w:r w:rsidRPr="002F0994">
              <w:rPr>
                <w:rFonts w:ascii="Times New Roman" w:hAnsi="Times New Roman" w:cs="Times New Roman"/>
                <w:sz w:val="24"/>
                <w:szCs w:val="24"/>
              </w:rPr>
              <w:t xml:space="preserve"> </w:t>
            </w:r>
          </w:p>
          <w:p w:rsidR="00E30380"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Increased risks to human health.</w:t>
            </w:r>
          </w:p>
          <w:p w:rsidR="00B85C5E" w:rsidRPr="002F0994" w:rsidRDefault="00A64434" w:rsidP="00A64434">
            <w:pPr>
              <w:pStyle w:val="ListParagraph"/>
              <w:numPr>
                <w:ilvl w:val="0"/>
                <w:numId w:val="5"/>
              </w:numPr>
              <w:spacing w:line="480" w:lineRule="auto"/>
              <w:rPr>
                <w:rFonts w:ascii="Times New Roman" w:hAnsi="Times New Roman" w:cs="Times New Roman"/>
                <w:sz w:val="24"/>
                <w:szCs w:val="24"/>
              </w:rPr>
            </w:pPr>
            <w:r w:rsidRPr="002F0994">
              <w:rPr>
                <w:rFonts w:ascii="Times New Roman" w:hAnsi="Times New Roman" w:cs="Times New Roman"/>
                <w:sz w:val="24"/>
                <w:szCs w:val="24"/>
              </w:rPr>
              <w:t>Transportation challenges I remote areas</w:t>
            </w:r>
          </w:p>
        </w:tc>
      </w:tr>
    </w:tbl>
    <w:p w:rsidR="0096497C" w:rsidRPr="002F0994" w:rsidRDefault="0096497C" w:rsidP="002F0994">
      <w:pPr>
        <w:spacing w:after="0" w:line="480" w:lineRule="auto"/>
        <w:ind w:firstLine="720"/>
        <w:rPr>
          <w:rFonts w:ascii="Times New Roman" w:hAnsi="Times New Roman" w:cs="Times New Roman"/>
          <w:sz w:val="24"/>
          <w:szCs w:val="24"/>
        </w:rPr>
      </w:pPr>
    </w:p>
    <w:p w:rsidR="0028106D" w:rsidRPr="002F0994" w:rsidRDefault="00A64434" w:rsidP="002F0994">
      <w:pPr>
        <w:spacing w:after="0" w:line="480" w:lineRule="auto"/>
        <w:ind w:firstLine="720"/>
        <w:rPr>
          <w:rFonts w:ascii="Times New Roman" w:hAnsi="Times New Roman" w:cs="Times New Roman"/>
          <w:sz w:val="24"/>
          <w:szCs w:val="24"/>
        </w:rPr>
      </w:pPr>
      <w:r w:rsidRPr="002F0994">
        <w:rPr>
          <w:rFonts w:ascii="Times New Roman" w:hAnsi="Times New Roman" w:cs="Times New Roman"/>
          <w:sz w:val="24"/>
          <w:szCs w:val="24"/>
        </w:rPr>
        <w:t>Healthy P</w:t>
      </w:r>
      <w:r w:rsidRPr="002F0994">
        <w:rPr>
          <w:rFonts w:ascii="Times New Roman" w:hAnsi="Times New Roman" w:cs="Times New Roman"/>
          <w:sz w:val="24"/>
          <w:szCs w:val="24"/>
        </w:rPr>
        <w:t xml:space="preserve">eople 2020 is focused </w:t>
      </w:r>
      <w:r w:rsidR="003A05AA" w:rsidRPr="002F0994">
        <w:rPr>
          <w:rFonts w:ascii="Times New Roman" w:hAnsi="Times New Roman" w:cs="Times New Roman"/>
          <w:sz w:val="24"/>
          <w:szCs w:val="24"/>
        </w:rPr>
        <w:t xml:space="preserve">on providing an environment with long </w:t>
      </w:r>
      <w:r w:rsidR="00E04A3C" w:rsidRPr="002F0994">
        <w:rPr>
          <w:rFonts w:ascii="Times New Roman" w:hAnsi="Times New Roman" w:cs="Times New Roman"/>
          <w:sz w:val="24"/>
          <w:szCs w:val="24"/>
        </w:rPr>
        <w:t>lives and</w:t>
      </w:r>
      <w:r w:rsidR="003A05AA" w:rsidRPr="002F0994">
        <w:rPr>
          <w:rFonts w:ascii="Times New Roman" w:hAnsi="Times New Roman" w:cs="Times New Roman"/>
          <w:sz w:val="24"/>
          <w:szCs w:val="24"/>
        </w:rPr>
        <w:t xml:space="preserve"> improving the future of healthcare. Some of the essential features that will facilitate the achievement of this vision include the presentation of documentation through digital means by and eliminating the traditional </w:t>
      </w:r>
      <w:r w:rsidR="00E04A3C" w:rsidRPr="002F0994">
        <w:rPr>
          <w:rFonts w:ascii="Times New Roman" w:hAnsi="Times New Roman" w:cs="Times New Roman"/>
          <w:sz w:val="24"/>
          <w:szCs w:val="24"/>
        </w:rPr>
        <w:t xml:space="preserve">methods of data dissemination. The idea also addresses a wide range of health issues in the topic areas. </w:t>
      </w:r>
      <w:r w:rsidR="003A05AA" w:rsidRPr="002F0994">
        <w:rPr>
          <w:rFonts w:ascii="Times New Roman" w:hAnsi="Times New Roman" w:cs="Times New Roman"/>
          <w:sz w:val="24"/>
          <w:szCs w:val="24"/>
        </w:rPr>
        <w:tab/>
      </w:r>
      <w:r w:rsidR="00E04A3C" w:rsidRPr="002F0994">
        <w:rPr>
          <w:rFonts w:ascii="Times New Roman" w:hAnsi="Times New Roman" w:cs="Times New Roman"/>
          <w:sz w:val="24"/>
          <w:szCs w:val="24"/>
        </w:rPr>
        <w:t xml:space="preserve">This has been a very successful initiative that shows external initiatives have a high potential in improving public health as well as clinical results.  </w:t>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r>
      <w:r w:rsidR="003A05AA" w:rsidRPr="002F0994">
        <w:rPr>
          <w:rFonts w:ascii="Times New Roman" w:hAnsi="Times New Roman" w:cs="Times New Roman"/>
          <w:sz w:val="24"/>
          <w:szCs w:val="24"/>
        </w:rPr>
        <w:tab/>
        <w:t xml:space="preserve"> </w:t>
      </w:r>
    </w:p>
    <w:p w:rsidR="00DA0DA1" w:rsidRPr="002F0994" w:rsidRDefault="00DA0DA1" w:rsidP="002F0994">
      <w:pPr>
        <w:spacing w:after="0" w:line="480" w:lineRule="auto"/>
        <w:ind w:firstLine="720"/>
        <w:rPr>
          <w:rFonts w:ascii="Times New Roman" w:hAnsi="Times New Roman" w:cs="Times New Roman"/>
          <w:sz w:val="24"/>
          <w:szCs w:val="24"/>
        </w:rPr>
      </w:pPr>
    </w:p>
    <w:p w:rsidR="00A64434" w:rsidRDefault="00A64434">
      <w:pPr>
        <w:rPr>
          <w:rFonts w:ascii="Times New Roman" w:hAnsi="Times New Roman" w:cs="Times New Roman"/>
          <w:sz w:val="24"/>
          <w:szCs w:val="24"/>
        </w:rPr>
      </w:pPr>
      <w:r>
        <w:rPr>
          <w:rFonts w:ascii="Times New Roman" w:hAnsi="Times New Roman" w:cs="Times New Roman"/>
          <w:sz w:val="24"/>
          <w:szCs w:val="24"/>
        </w:rPr>
        <w:br w:type="page"/>
      </w:r>
    </w:p>
    <w:p w:rsidR="00DA0DA1" w:rsidRPr="002F0994" w:rsidRDefault="00DA0DA1" w:rsidP="002F0994">
      <w:pPr>
        <w:spacing w:after="0" w:line="480" w:lineRule="auto"/>
        <w:ind w:firstLine="720"/>
        <w:jc w:val="center"/>
        <w:rPr>
          <w:rFonts w:ascii="Times New Roman" w:hAnsi="Times New Roman" w:cs="Times New Roman"/>
          <w:sz w:val="24"/>
          <w:szCs w:val="24"/>
        </w:rPr>
      </w:pPr>
      <w:r w:rsidRPr="002F0994">
        <w:rPr>
          <w:rFonts w:ascii="Times New Roman" w:hAnsi="Times New Roman" w:cs="Times New Roman"/>
          <w:sz w:val="24"/>
          <w:szCs w:val="24"/>
        </w:rPr>
        <w:lastRenderedPageBreak/>
        <w:t>References</w:t>
      </w:r>
    </w:p>
    <w:p w:rsidR="0078707C" w:rsidRPr="002F0994" w:rsidRDefault="00DA0DA1" w:rsidP="002F0994">
      <w:pPr>
        <w:spacing w:after="0" w:line="480" w:lineRule="auto"/>
        <w:ind w:firstLine="720"/>
        <w:rPr>
          <w:rFonts w:ascii="Times New Roman" w:hAnsi="Times New Roman" w:cs="Times New Roman"/>
          <w:sz w:val="24"/>
          <w:szCs w:val="24"/>
        </w:rPr>
      </w:pPr>
      <w:proofErr w:type="spellStart"/>
      <w:r w:rsidRPr="002F0994">
        <w:rPr>
          <w:rFonts w:ascii="Times New Roman" w:hAnsi="Times New Roman" w:cs="Times New Roman"/>
          <w:sz w:val="24"/>
          <w:szCs w:val="24"/>
        </w:rPr>
        <w:t>Koh</w:t>
      </w:r>
      <w:proofErr w:type="spellEnd"/>
      <w:r w:rsidRPr="002F0994">
        <w:rPr>
          <w:rFonts w:ascii="Times New Roman" w:hAnsi="Times New Roman" w:cs="Times New Roman"/>
          <w:sz w:val="24"/>
          <w:szCs w:val="24"/>
        </w:rPr>
        <w:t xml:space="preserve">, H. K. (2010). </w:t>
      </w:r>
      <w:proofErr w:type="gramStart"/>
      <w:r w:rsidRPr="002F0994">
        <w:rPr>
          <w:rFonts w:ascii="Times New Roman" w:hAnsi="Times New Roman" w:cs="Times New Roman"/>
          <w:sz w:val="24"/>
          <w:szCs w:val="24"/>
        </w:rPr>
        <w:t>A 2020 vision for healthy people.</w:t>
      </w:r>
      <w:proofErr w:type="gramEnd"/>
      <w:r w:rsidRPr="002F0994">
        <w:rPr>
          <w:rFonts w:ascii="Times New Roman" w:hAnsi="Times New Roman" w:cs="Times New Roman"/>
          <w:sz w:val="24"/>
          <w:szCs w:val="24"/>
        </w:rPr>
        <w:t xml:space="preserve"> </w:t>
      </w:r>
      <w:r w:rsidRPr="002F0994">
        <w:rPr>
          <w:rFonts w:ascii="Times New Roman" w:hAnsi="Times New Roman" w:cs="Times New Roman"/>
          <w:i/>
          <w:iCs/>
          <w:sz w:val="24"/>
          <w:szCs w:val="24"/>
        </w:rPr>
        <w:t>New England Journal of Medicine</w:t>
      </w:r>
      <w:r w:rsidRPr="002F0994">
        <w:rPr>
          <w:rFonts w:ascii="Times New Roman" w:hAnsi="Times New Roman" w:cs="Times New Roman"/>
          <w:sz w:val="24"/>
          <w:szCs w:val="24"/>
        </w:rPr>
        <w:t xml:space="preserve">, </w:t>
      </w:r>
      <w:r w:rsidRPr="002F0994">
        <w:rPr>
          <w:rFonts w:ascii="Times New Roman" w:hAnsi="Times New Roman" w:cs="Times New Roman"/>
          <w:i/>
          <w:iCs/>
          <w:sz w:val="24"/>
          <w:szCs w:val="24"/>
        </w:rPr>
        <w:t>362</w:t>
      </w:r>
      <w:r w:rsidRPr="002F0994">
        <w:rPr>
          <w:rFonts w:ascii="Times New Roman" w:hAnsi="Times New Roman" w:cs="Times New Roman"/>
          <w:sz w:val="24"/>
          <w:szCs w:val="24"/>
        </w:rPr>
        <w:t>(18), 1653-1656.</w:t>
      </w:r>
    </w:p>
    <w:p w:rsidR="00DA0DA1" w:rsidRPr="002F0994" w:rsidRDefault="00DA0DA1" w:rsidP="002F0994">
      <w:pPr>
        <w:spacing w:after="0" w:line="480" w:lineRule="auto"/>
        <w:ind w:firstLine="720"/>
        <w:rPr>
          <w:rFonts w:ascii="Times New Roman" w:eastAsia="Times New Roman" w:hAnsi="Times New Roman" w:cs="Times New Roman"/>
          <w:sz w:val="24"/>
          <w:szCs w:val="24"/>
        </w:rPr>
      </w:pPr>
      <w:proofErr w:type="gramStart"/>
      <w:r w:rsidRPr="00DA0DA1">
        <w:rPr>
          <w:rFonts w:ascii="Times New Roman" w:eastAsia="Times New Roman" w:hAnsi="Times New Roman" w:cs="Times New Roman"/>
          <w:sz w:val="24"/>
          <w:szCs w:val="24"/>
        </w:rPr>
        <w:t xml:space="preserve">Fielding, J. E., </w:t>
      </w:r>
      <w:proofErr w:type="spellStart"/>
      <w:r w:rsidRPr="00DA0DA1">
        <w:rPr>
          <w:rFonts w:ascii="Times New Roman" w:eastAsia="Times New Roman" w:hAnsi="Times New Roman" w:cs="Times New Roman"/>
          <w:sz w:val="24"/>
          <w:szCs w:val="24"/>
        </w:rPr>
        <w:t>Teutsch</w:t>
      </w:r>
      <w:proofErr w:type="spellEnd"/>
      <w:r w:rsidRPr="00DA0DA1">
        <w:rPr>
          <w:rFonts w:ascii="Times New Roman" w:eastAsia="Times New Roman" w:hAnsi="Times New Roman" w:cs="Times New Roman"/>
          <w:sz w:val="24"/>
          <w:szCs w:val="24"/>
        </w:rPr>
        <w:t xml:space="preserve">, S., &amp; </w:t>
      </w:r>
      <w:proofErr w:type="spellStart"/>
      <w:r w:rsidRPr="00DA0DA1">
        <w:rPr>
          <w:rFonts w:ascii="Times New Roman" w:eastAsia="Times New Roman" w:hAnsi="Times New Roman" w:cs="Times New Roman"/>
          <w:sz w:val="24"/>
          <w:szCs w:val="24"/>
        </w:rPr>
        <w:t>Koh</w:t>
      </w:r>
      <w:proofErr w:type="spellEnd"/>
      <w:r w:rsidRPr="00DA0DA1">
        <w:rPr>
          <w:rFonts w:ascii="Times New Roman" w:eastAsia="Times New Roman" w:hAnsi="Times New Roman" w:cs="Times New Roman"/>
          <w:sz w:val="24"/>
          <w:szCs w:val="24"/>
        </w:rPr>
        <w:t>, H. (2012).</w:t>
      </w:r>
      <w:proofErr w:type="gramEnd"/>
      <w:r w:rsidRPr="00DA0DA1">
        <w:rPr>
          <w:rFonts w:ascii="Times New Roman" w:eastAsia="Times New Roman" w:hAnsi="Times New Roman" w:cs="Times New Roman"/>
          <w:sz w:val="24"/>
          <w:szCs w:val="24"/>
        </w:rPr>
        <w:t xml:space="preserve"> </w:t>
      </w:r>
      <w:proofErr w:type="gramStart"/>
      <w:r w:rsidRPr="00DA0DA1">
        <w:rPr>
          <w:rFonts w:ascii="Times New Roman" w:eastAsia="Times New Roman" w:hAnsi="Times New Roman" w:cs="Times New Roman"/>
          <w:sz w:val="24"/>
          <w:szCs w:val="24"/>
        </w:rPr>
        <w:t>Health reform and healthy people initiative.</w:t>
      </w:r>
      <w:proofErr w:type="gramEnd"/>
      <w:r w:rsidRPr="00DA0DA1">
        <w:rPr>
          <w:rFonts w:ascii="Times New Roman" w:eastAsia="Times New Roman" w:hAnsi="Times New Roman" w:cs="Times New Roman"/>
          <w:sz w:val="24"/>
          <w:szCs w:val="24"/>
        </w:rPr>
        <w:t xml:space="preserve"> </w:t>
      </w:r>
      <w:r w:rsidRPr="00DA0DA1">
        <w:rPr>
          <w:rFonts w:ascii="Times New Roman" w:eastAsia="Times New Roman" w:hAnsi="Times New Roman" w:cs="Times New Roman"/>
          <w:i/>
          <w:iCs/>
          <w:sz w:val="24"/>
          <w:szCs w:val="24"/>
        </w:rPr>
        <w:t>American Journal of Public Health</w:t>
      </w:r>
      <w:r w:rsidRPr="00DA0DA1">
        <w:rPr>
          <w:rFonts w:ascii="Times New Roman" w:eastAsia="Times New Roman" w:hAnsi="Times New Roman" w:cs="Times New Roman"/>
          <w:sz w:val="24"/>
          <w:szCs w:val="24"/>
        </w:rPr>
        <w:t xml:space="preserve">, </w:t>
      </w:r>
      <w:r w:rsidRPr="00DA0DA1">
        <w:rPr>
          <w:rFonts w:ascii="Times New Roman" w:eastAsia="Times New Roman" w:hAnsi="Times New Roman" w:cs="Times New Roman"/>
          <w:i/>
          <w:iCs/>
          <w:sz w:val="24"/>
          <w:szCs w:val="24"/>
        </w:rPr>
        <w:t>102</w:t>
      </w:r>
      <w:r w:rsidRPr="00DA0DA1">
        <w:rPr>
          <w:rFonts w:ascii="Times New Roman" w:eastAsia="Times New Roman" w:hAnsi="Times New Roman" w:cs="Times New Roman"/>
          <w:sz w:val="24"/>
          <w:szCs w:val="24"/>
        </w:rPr>
        <w:t>(1), 30-33.</w:t>
      </w:r>
    </w:p>
    <w:p w:rsidR="00DA0DA1" w:rsidRPr="00DA0DA1" w:rsidRDefault="00DA0DA1" w:rsidP="002F0994">
      <w:pPr>
        <w:spacing w:after="0" w:line="480" w:lineRule="auto"/>
        <w:ind w:firstLine="720"/>
        <w:rPr>
          <w:rFonts w:ascii="Times New Roman" w:eastAsia="Times New Roman" w:hAnsi="Times New Roman" w:cs="Times New Roman"/>
          <w:sz w:val="24"/>
          <w:szCs w:val="24"/>
        </w:rPr>
      </w:pPr>
    </w:p>
    <w:p w:rsidR="00DA0DA1" w:rsidRPr="002F0994" w:rsidRDefault="00DA0DA1" w:rsidP="002F0994">
      <w:pPr>
        <w:spacing w:after="0" w:line="480" w:lineRule="auto"/>
        <w:ind w:firstLine="720"/>
        <w:rPr>
          <w:rFonts w:ascii="Times New Roman" w:hAnsi="Times New Roman" w:cs="Times New Roman"/>
          <w:sz w:val="24"/>
          <w:szCs w:val="24"/>
        </w:rPr>
      </w:pPr>
      <w:r w:rsidRPr="002F0994">
        <w:rPr>
          <w:rFonts w:ascii="Times New Roman" w:hAnsi="Times New Roman" w:cs="Times New Roman"/>
          <w:sz w:val="24"/>
          <w:szCs w:val="24"/>
        </w:rPr>
        <w:t>Good news Bible, Luke (5:31)</w:t>
      </w:r>
    </w:p>
    <w:sectPr w:rsidR="00DA0DA1" w:rsidRPr="002F0994" w:rsidSect="002F09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994" w:rsidRDefault="002F0994" w:rsidP="002F0994">
      <w:pPr>
        <w:spacing w:after="0" w:line="240" w:lineRule="auto"/>
      </w:pPr>
      <w:r>
        <w:separator/>
      </w:r>
    </w:p>
  </w:endnote>
  <w:endnote w:type="continuationSeparator" w:id="0">
    <w:p w:rsidR="002F0994" w:rsidRDefault="002F0994" w:rsidP="002F0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994" w:rsidRDefault="002F0994" w:rsidP="002F0994">
      <w:pPr>
        <w:spacing w:after="0" w:line="240" w:lineRule="auto"/>
      </w:pPr>
      <w:r>
        <w:separator/>
      </w:r>
    </w:p>
  </w:footnote>
  <w:footnote w:type="continuationSeparator" w:id="0">
    <w:p w:rsidR="002F0994" w:rsidRDefault="002F0994" w:rsidP="002F09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994" w:rsidRPr="002F0994" w:rsidRDefault="002F0994" w:rsidP="002F0994">
    <w:pPr>
      <w:spacing w:after="0" w:line="480" w:lineRule="auto"/>
      <w:rPr>
        <w:rFonts w:ascii="Times New Roman" w:hAnsi="Times New Roman" w:cs="Times New Roman"/>
        <w:color w:val="1B1B1B"/>
        <w:sz w:val="24"/>
        <w:szCs w:val="24"/>
      </w:rPr>
    </w:pPr>
    <w:r w:rsidRPr="002F0994">
      <w:rPr>
        <w:rFonts w:ascii="Times New Roman" w:hAnsi="Times New Roman" w:cs="Times New Roman"/>
        <w:color w:val="1B1B1B"/>
        <w:sz w:val="24"/>
        <w:szCs w:val="24"/>
      </w:rPr>
      <w:t>THE FUTURE OF HEALTH SERVICES DELIVERY PROMPT</w:t>
    </w:r>
  </w:p>
  <w:p w:rsidR="002F0994" w:rsidRDefault="002F0994">
    <w:pPr>
      <w:pStyle w:val="Header"/>
    </w:pPr>
    <w:r>
      <w:fldChar w:fldCharType="begin"/>
    </w:r>
    <w:r>
      <w:instrText xml:space="preserve"> PAGE   \* MERGEFORMAT </w:instrText>
    </w:r>
    <w:r>
      <w:fldChar w:fldCharType="separate"/>
    </w:r>
    <w:r w:rsidR="00A64434">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994" w:rsidRPr="002F0994" w:rsidRDefault="002F0994" w:rsidP="002F0994">
    <w:pPr>
      <w:spacing w:after="0" w:line="480" w:lineRule="auto"/>
      <w:rPr>
        <w:rFonts w:ascii="Times New Roman" w:hAnsi="Times New Roman" w:cs="Times New Roman"/>
        <w:color w:val="1B1B1B"/>
        <w:sz w:val="24"/>
        <w:szCs w:val="24"/>
      </w:rPr>
    </w:pPr>
    <w:r w:rsidRPr="002F0994">
      <w:rPr>
        <w:rFonts w:ascii="Times New Roman" w:hAnsi="Times New Roman" w:cs="Times New Roman"/>
        <w:sz w:val="24"/>
        <w:szCs w:val="24"/>
      </w:rPr>
      <w:t xml:space="preserve">Running head: </w:t>
    </w:r>
    <w:r w:rsidRPr="002F0994">
      <w:rPr>
        <w:rFonts w:ascii="Times New Roman" w:hAnsi="Times New Roman" w:cs="Times New Roman"/>
        <w:color w:val="1B1B1B"/>
        <w:sz w:val="24"/>
        <w:szCs w:val="24"/>
      </w:rPr>
      <w:t>THE FUTURE OF HEALTH SERVICES DELIVERY PROMPT</w:t>
    </w:r>
    <w:r>
      <w:rPr>
        <w:rFonts w:ascii="Times New Roman" w:hAnsi="Times New Roman" w:cs="Times New Roman"/>
        <w:color w:val="1B1B1B"/>
        <w:sz w:val="24"/>
        <w:szCs w:val="24"/>
      </w:rPr>
      <w:tab/>
    </w:r>
    <w:r>
      <w:rPr>
        <w:rFonts w:ascii="Times New Roman" w:hAnsi="Times New Roman" w:cs="Times New Roman"/>
        <w:color w:val="1B1B1B"/>
        <w:sz w:val="24"/>
        <w:szCs w:val="24"/>
      </w:rPr>
      <w:tab/>
    </w:r>
    <w:r w:rsidRPr="002F0994">
      <w:rPr>
        <w:rFonts w:ascii="Times New Roman" w:hAnsi="Times New Roman" w:cs="Times New Roman"/>
        <w:color w:val="1B1B1B"/>
        <w:sz w:val="24"/>
        <w:szCs w:val="24"/>
      </w:rPr>
      <w:fldChar w:fldCharType="begin"/>
    </w:r>
    <w:r w:rsidRPr="002F0994">
      <w:rPr>
        <w:rFonts w:ascii="Times New Roman" w:hAnsi="Times New Roman" w:cs="Times New Roman"/>
        <w:color w:val="1B1B1B"/>
        <w:sz w:val="24"/>
        <w:szCs w:val="24"/>
      </w:rPr>
      <w:instrText xml:space="preserve"> PAGE   \* MERGEFORMAT </w:instrText>
    </w:r>
    <w:r w:rsidRPr="002F0994">
      <w:rPr>
        <w:rFonts w:ascii="Times New Roman" w:hAnsi="Times New Roman" w:cs="Times New Roman"/>
        <w:color w:val="1B1B1B"/>
        <w:sz w:val="24"/>
        <w:szCs w:val="24"/>
      </w:rPr>
      <w:fldChar w:fldCharType="separate"/>
    </w:r>
    <w:r w:rsidR="00A64434">
      <w:rPr>
        <w:rFonts w:ascii="Times New Roman" w:hAnsi="Times New Roman" w:cs="Times New Roman"/>
        <w:noProof/>
        <w:color w:val="1B1B1B"/>
        <w:sz w:val="24"/>
        <w:szCs w:val="24"/>
      </w:rPr>
      <w:t>1</w:t>
    </w:r>
    <w:r w:rsidRPr="002F0994">
      <w:rPr>
        <w:rFonts w:ascii="Times New Roman" w:hAnsi="Times New Roman" w:cs="Times New Roman"/>
        <w:noProof/>
        <w:color w:val="1B1B1B"/>
        <w:sz w:val="24"/>
        <w:szCs w:val="24"/>
      </w:rPr>
      <w:fldChar w:fldCharType="end"/>
    </w:r>
  </w:p>
  <w:p w:rsidR="002F0994" w:rsidRDefault="002F09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10B7F"/>
    <w:multiLevelType w:val="hybridMultilevel"/>
    <w:tmpl w:val="8DB49798"/>
    <w:lvl w:ilvl="0" w:tplc="2D3E1B42">
      <w:start w:val="1"/>
      <w:numFmt w:val="bullet"/>
      <w:lvlText w:val=""/>
      <w:lvlJc w:val="left"/>
      <w:pPr>
        <w:ind w:left="720" w:hanging="360"/>
      </w:pPr>
      <w:rPr>
        <w:rFonts w:ascii="Symbol" w:hAnsi="Symbol" w:hint="default"/>
      </w:rPr>
    </w:lvl>
    <w:lvl w:ilvl="1" w:tplc="343E7E58" w:tentative="1">
      <w:start w:val="1"/>
      <w:numFmt w:val="bullet"/>
      <w:lvlText w:val="o"/>
      <w:lvlJc w:val="left"/>
      <w:pPr>
        <w:ind w:left="1440" w:hanging="360"/>
      </w:pPr>
      <w:rPr>
        <w:rFonts w:ascii="Courier New" w:hAnsi="Courier New" w:cs="Courier New" w:hint="default"/>
      </w:rPr>
    </w:lvl>
    <w:lvl w:ilvl="2" w:tplc="9444A11E" w:tentative="1">
      <w:start w:val="1"/>
      <w:numFmt w:val="bullet"/>
      <w:lvlText w:val=""/>
      <w:lvlJc w:val="left"/>
      <w:pPr>
        <w:ind w:left="2160" w:hanging="360"/>
      </w:pPr>
      <w:rPr>
        <w:rFonts w:ascii="Wingdings" w:hAnsi="Wingdings" w:hint="default"/>
      </w:rPr>
    </w:lvl>
    <w:lvl w:ilvl="3" w:tplc="901C06BC" w:tentative="1">
      <w:start w:val="1"/>
      <w:numFmt w:val="bullet"/>
      <w:lvlText w:val=""/>
      <w:lvlJc w:val="left"/>
      <w:pPr>
        <w:ind w:left="2880" w:hanging="360"/>
      </w:pPr>
      <w:rPr>
        <w:rFonts w:ascii="Symbol" w:hAnsi="Symbol" w:hint="default"/>
      </w:rPr>
    </w:lvl>
    <w:lvl w:ilvl="4" w:tplc="9A9E1F4C" w:tentative="1">
      <w:start w:val="1"/>
      <w:numFmt w:val="bullet"/>
      <w:lvlText w:val="o"/>
      <w:lvlJc w:val="left"/>
      <w:pPr>
        <w:ind w:left="3600" w:hanging="360"/>
      </w:pPr>
      <w:rPr>
        <w:rFonts w:ascii="Courier New" w:hAnsi="Courier New" w:cs="Courier New" w:hint="default"/>
      </w:rPr>
    </w:lvl>
    <w:lvl w:ilvl="5" w:tplc="1466CB76" w:tentative="1">
      <w:start w:val="1"/>
      <w:numFmt w:val="bullet"/>
      <w:lvlText w:val=""/>
      <w:lvlJc w:val="left"/>
      <w:pPr>
        <w:ind w:left="4320" w:hanging="360"/>
      </w:pPr>
      <w:rPr>
        <w:rFonts w:ascii="Wingdings" w:hAnsi="Wingdings" w:hint="default"/>
      </w:rPr>
    </w:lvl>
    <w:lvl w:ilvl="6" w:tplc="230A818C" w:tentative="1">
      <w:start w:val="1"/>
      <w:numFmt w:val="bullet"/>
      <w:lvlText w:val=""/>
      <w:lvlJc w:val="left"/>
      <w:pPr>
        <w:ind w:left="5040" w:hanging="360"/>
      </w:pPr>
      <w:rPr>
        <w:rFonts w:ascii="Symbol" w:hAnsi="Symbol" w:hint="default"/>
      </w:rPr>
    </w:lvl>
    <w:lvl w:ilvl="7" w:tplc="441C369A" w:tentative="1">
      <w:start w:val="1"/>
      <w:numFmt w:val="bullet"/>
      <w:lvlText w:val="o"/>
      <w:lvlJc w:val="left"/>
      <w:pPr>
        <w:ind w:left="5760" w:hanging="360"/>
      </w:pPr>
      <w:rPr>
        <w:rFonts w:ascii="Courier New" w:hAnsi="Courier New" w:cs="Courier New" w:hint="default"/>
      </w:rPr>
    </w:lvl>
    <w:lvl w:ilvl="8" w:tplc="23468B3A" w:tentative="1">
      <w:start w:val="1"/>
      <w:numFmt w:val="bullet"/>
      <w:lvlText w:val=""/>
      <w:lvlJc w:val="left"/>
      <w:pPr>
        <w:ind w:left="6480" w:hanging="360"/>
      </w:pPr>
      <w:rPr>
        <w:rFonts w:ascii="Wingdings" w:hAnsi="Wingdings" w:hint="default"/>
      </w:rPr>
    </w:lvl>
  </w:abstractNum>
  <w:abstractNum w:abstractNumId="1">
    <w:nsid w:val="1A142020"/>
    <w:multiLevelType w:val="hybridMultilevel"/>
    <w:tmpl w:val="33DE2F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B15948"/>
    <w:multiLevelType w:val="hybridMultilevel"/>
    <w:tmpl w:val="C30C3B04"/>
    <w:lvl w:ilvl="0" w:tplc="B268B468">
      <w:start w:val="1"/>
      <w:numFmt w:val="bullet"/>
      <w:lvlText w:val=""/>
      <w:lvlJc w:val="left"/>
      <w:pPr>
        <w:ind w:left="720" w:hanging="360"/>
      </w:pPr>
      <w:rPr>
        <w:rFonts w:ascii="Symbol" w:hAnsi="Symbol" w:hint="default"/>
      </w:rPr>
    </w:lvl>
    <w:lvl w:ilvl="1" w:tplc="8A7E77F0" w:tentative="1">
      <w:start w:val="1"/>
      <w:numFmt w:val="bullet"/>
      <w:lvlText w:val="o"/>
      <w:lvlJc w:val="left"/>
      <w:pPr>
        <w:ind w:left="1440" w:hanging="360"/>
      </w:pPr>
      <w:rPr>
        <w:rFonts w:ascii="Courier New" w:hAnsi="Courier New" w:cs="Courier New" w:hint="default"/>
      </w:rPr>
    </w:lvl>
    <w:lvl w:ilvl="2" w:tplc="9814D562" w:tentative="1">
      <w:start w:val="1"/>
      <w:numFmt w:val="bullet"/>
      <w:lvlText w:val=""/>
      <w:lvlJc w:val="left"/>
      <w:pPr>
        <w:ind w:left="2160" w:hanging="360"/>
      </w:pPr>
      <w:rPr>
        <w:rFonts w:ascii="Wingdings" w:hAnsi="Wingdings" w:hint="default"/>
      </w:rPr>
    </w:lvl>
    <w:lvl w:ilvl="3" w:tplc="C22ED2D6" w:tentative="1">
      <w:start w:val="1"/>
      <w:numFmt w:val="bullet"/>
      <w:lvlText w:val=""/>
      <w:lvlJc w:val="left"/>
      <w:pPr>
        <w:ind w:left="2880" w:hanging="360"/>
      </w:pPr>
      <w:rPr>
        <w:rFonts w:ascii="Symbol" w:hAnsi="Symbol" w:hint="default"/>
      </w:rPr>
    </w:lvl>
    <w:lvl w:ilvl="4" w:tplc="D3F026B2" w:tentative="1">
      <w:start w:val="1"/>
      <w:numFmt w:val="bullet"/>
      <w:lvlText w:val="o"/>
      <w:lvlJc w:val="left"/>
      <w:pPr>
        <w:ind w:left="3600" w:hanging="360"/>
      </w:pPr>
      <w:rPr>
        <w:rFonts w:ascii="Courier New" w:hAnsi="Courier New" w:cs="Courier New" w:hint="default"/>
      </w:rPr>
    </w:lvl>
    <w:lvl w:ilvl="5" w:tplc="DDEC36DA" w:tentative="1">
      <w:start w:val="1"/>
      <w:numFmt w:val="bullet"/>
      <w:lvlText w:val=""/>
      <w:lvlJc w:val="left"/>
      <w:pPr>
        <w:ind w:left="4320" w:hanging="360"/>
      </w:pPr>
      <w:rPr>
        <w:rFonts w:ascii="Wingdings" w:hAnsi="Wingdings" w:hint="default"/>
      </w:rPr>
    </w:lvl>
    <w:lvl w:ilvl="6" w:tplc="BF5832E8" w:tentative="1">
      <w:start w:val="1"/>
      <w:numFmt w:val="bullet"/>
      <w:lvlText w:val=""/>
      <w:lvlJc w:val="left"/>
      <w:pPr>
        <w:ind w:left="5040" w:hanging="360"/>
      </w:pPr>
      <w:rPr>
        <w:rFonts w:ascii="Symbol" w:hAnsi="Symbol" w:hint="default"/>
      </w:rPr>
    </w:lvl>
    <w:lvl w:ilvl="7" w:tplc="4C749644" w:tentative="1">
      <w:start w:val="1"/>
      <w:numFmt w:val="bullet"/>
      <w:lvlText w:val="o"/>
      <w:lvlJc w:val="left"/>
      <w:pPr>
        <w:ind w:left="5760" w:hanging="360"/>
      </w:pPr>
      <w:rPr>
        <w:rFonts w:ascii="Courier New" w:hAnsi="Courier New" w:cs="Courier New" w:hint="default"/>
      </w:rPr>
    </w:lvl>
    <w:lvl w:ilvl="8" w:tplc="5A004AEC" w:tentative="1">
      <w:start w:val="1"/>
      <w:numFmt w:val="bullet"/>
      <w:lvlText w:val=""/>
      <w:lvlJc w:val="left"/>
      <w:pPr>
        <w:ind w:left="6480" w:hanging="360"/>
      </w:pPr>
      <w:rPr>
        <w:rFonts w:ascii="Wingdings" w:hAnsi="Wingdings" w:hint="default"/>
      </w:rPr>
    </w:lvl>
  </w:abstractNum>
  <w:abstractNum w:abstractNumId="3">
    <w:nsid w:val="2CC53F67"/>
    <w:multiLevelType w:val="hybridMultilevel"/>
    <w:tmpl w:val="0472F480"/>
    <w:lvl w:ilvl="0" w:tplc="C880742E">
      <w:start w:val="1"/>
      <w:numFmt w:val="bullet"/>
      <w:lvlText w:val=""/>
      <w:lvlJc w:val="left"/>
      <w:pPr>
        <w:ind w:left="720" w:hanging="360"/>
      </w:pPr>
      <w:rPr>
        <w:rFonts w:ascii="Symbol" w:hAnsi="Symbol" w:hint="default"/>
      </w:rPr>
    </w:lvl>
    <w:lvl w:ilvl="1" w:tplc="6ACEDA3C" w:tentative="1">
      <w:start w:val="1"/>
      <w:numFmt w:val="bullet"/>
      <w:lvlText w:val="o"/>
      <w:lvlJc w:val="left"/>
      <w:pPr>
        <w:ind w:left="1440" w:hanging="360"/>
      </w:pPr>
      <w:rPr>
        <w:rFonts w:ascii="Courier New" w:hAnsi="Courier New" w:cs="Courier New" w:hint="default"/>
      </w:rPr>
    </w:lvl>
    <w:lvl w:ilvl="2" w:tplc="BDAE4BA4" w:tentative="1">
      <w:start w:val="1"/>
      <w:numFmt w:val="bullet"/>
      <w:lvlText w:val=""/>
      <w:lvlJc w:val="left"/>
      <w:pPr>
        <w:ind w:left="2160" w:hanging="360"/>
      </w:pPr>
      <w:rPr>
        <w:rFonts w:ascii="Wingdings" w:hAnsi="Wingdings" w:hint="default"/>
      </w:rPr>
    </w:lvl>
    <w:lvl w:ilvl="3" w:tplc="645A2EB4" w:tentative="1">
      <w:start w:val="1"/>
      <w:numFmt w:val="bullet"/>
      <w:lvlText w:val=""/>
      <w:lvlJc w:val="left"/>
      <w:pPr>
        <w:ind w:left="2880" w:hanging="360"/>
      </w:pPr>
      <w:rPr>
        <w:rFonts w:ascii="Symbol" w:hAnsi="Symbol" w:hint="default"/>
      </w:rPr>
    </w:lvl>
    <w:lvl w:ilvl="4" w:tplc="0CB492E8" w:tentative="1">
      <w:start w:val="1"/>
      <w:numFmt w:val="bullet"/>
      <w:lvlText w:val="o"/>
      <w:lvlJc w:val="left"/>
      <w:pPr>
        <w:ind w:left="3600" w:hanging="360"/>
      </w:pPr>
      <w:rPr>
        <w:rFonts w:ascii="Courier New" w:hAnsi="Courier New" w:cs="Courier New" w:hint="default"/>
      </w:rPr>
    </w:lvl>
    <w:lvl w:ilvl="5" w:tplc="54F84A42" w:tentative="1">
      <w:start w:val="1"/>
      <w:numFmt w:val="bullet"/>
      <w:lvlText w:val=""/>
      <w:lvlJc w:val="left"/>
      <w:pPr>
        <w:ind w:left="4320" w:hanging="360"/>
      </w:pPr>
      <w:rPr>
        <w:rFonts w:ascii="Wingdings" w:hAnsi="Wingdings" w:hint="default"/>
      </w:rPr>
    </w:lvl>
    <w:lvl w:ilvl="6" w:tplc="3976ECC0" w:tentative="1">
      <w:start w:val="1"/>
      <w:numFmt w:val="bullet"/>
      <w:lvlText w:val=""/>
      <w:lvlJc w:val="left"/>
      <w:pPr>
        <w:ind w:left="5040" w:hanging="360"/>
      </w:pPr>
      <w:rPr>
        <w:rFonts w:ascii="Symbol" w:hAnsi="Symbol" w:hint="default"/>
      </w:rPr>
    </w:lvl>
    <w:lvl w:ilvl="7" w:tplc="296C69EA" w:tentative="1">
      <w:start w:val="1"/>
      <w:numFmt w:val="bullet"/>
      <w:lvlText w:val="o"/>
      <w:lvlJc w:val="left"/>
      <w:pPr>
        <w:ind w:left="5760" w:hanging="360"/>
      </w:pPr>
      <w:rPr>
        <w:rFonts w:ascii="Courier New" w:hAnsi="Courier New" w:cs="Courier New" w:hint="default"/>
      </w:rPr>
    </w:lvl>
    <w:lvl w:ilvl="8" w:tplc="A46C62AA" w:tentative="1">
      <w:start w:val="1"/>
      <w:numFmt w:val="bullet"/>
      <w:lvlText w:val=""/>
      <w:lvlJc w:val="left"/>
      <w:pPr>
        <w:ind w:left="6480" w:hanging="360"/>
      </w:pPr>
      <w:rPr>
        <w:rFonts w:ascii="Wingdings" w:hAnsi="Wingdings" w:hint="default"/>
      </w:rPr>
    </w:lvl>
  </w:abstractNum>
  <w:abstractNum w:abstractNumId="4">
    <w:nsid w:val="303E77DA"/>
    <w:multiLevelType w:val="hybridMultilevel"/>
    <w:tmpl w:val="838E85E2"/>
    <w:lvl w:ilvl="0" w:tplc="F53A59B0">
      <w:start w:val="1"/>
      <w:numFmt w:val="bullet"/>
      <w:lvlText w:val=""/>
      <w:lvlJc w:val="left"/>
      <w:pPr>
        <w:ind w:left="720" w:hanging="360"/>
      </w:pPr>
      <w:rPr>
        <w:rFonts w:ascii="Symbol" w:hAnsi="Symbol" w:hint="default"/>
      </w:rPr>
    </w:lvl>
    <w:lvl w:ilvl="1" w:tplc="36EEB3CC" w:tentative="1">
      <w:start w:val="1"/>
      <w:numFmt w:val="bullet"/>
      <w:lvlText w:val="o"/>
      <w:lvlJc w:val="left"/>
      <w:pPr>
        <w:ind w:left="1440" w:hanging="360"/>
      </w:pPr>
      <w:rPr>
        <w:rFonts w:ascii="Courier New" w:hAnsi="Courier New" w:cs="Courier New" w:hint="default"/>
      </w:rPr>
    </w:lvl>
    <w:lvl w:ilvl="2" w:tplc="235A897A" w:tentative="1">
      <w:start w:val="1"/>
      <w:numFmt w:val="bullet"/>
      <w:lvlText w:val=""/>
      <w:lvlJc w:val="left"/>
      <w:pPr>
        <w:ind w:left="2160" w:hanging="360"/>
      </w:pPr>
      <w:rPr>
        <w:rFonts w:ascii="Wingdings" w:hAnsi="Wingdings" w:hint="default"/>
      </w:rPr>
    </w:lvl>
    <w:lvl w:ilvl="3" w:tplc="77A2FD2A" w:tentative="1">
      <w:start w:val="1"/>
      <w:numFmt w:val="bullet"/>
      <w:lvlText w:val=""/>
      <w:lvlJc w:val="left"/>
      <w:pPr>
        <w:ind w:left="2880" w:hanging="360"/>
      </w:pPr>
      <w:rPr>
        <w:rFonts w:ascii="Symbol" w:hAnsi="Symbol" w:hint="default"/>
      </w:rPr>
    </w:lvl>
    <w:lvl w:ilvl="4" w:tplc="EF02AEEA" w:tentative="1">
      <w:start w:val="1"/>
      <w:numFmt w:val="bullet"/>
      <w:lvlText w:val="o"/>
      <w:lvlJc w:val="left"/>
      <w:pPr>
        <w:ind w:left="3600" w:hanging="360"/>
      </w:pPr>
      <w:rPr>
        <w:rFonts w:ascii="Courier New" w:hAnsi="Courier New" w:cs="Courier New" w:hint="default"/>
      </w:rPr>
    </w:lvl>
    <w:lvl w:ilvl="5" w:tplc="D7FA5194" w:tentative="1">
      <w:start w:val="1"/>
      <w:numFmt w:val="bullet"/>
      <w:lvlText w:val=""/>
      <w:lvlJc w:val="left"/>
      <w:pPr>
        <w:ind w:left="4320" w:hanging="360"/>
      </w:pPr>
      <w:rPr>
        <w:rFonts w:ascii="Wingdings" w:hAnsi="Wingdings" w:hint="default"/>
      </w:rPr>
    </w:lvl>
    <w:lvl w:ilvl="6" w:tplc="07B27E68" w:tentative="1">
      <w:start w:val="1"/>
      <w:numFmt w:val="bullet"/>
      <w:lvlText w:val=""/>
      <w:lvlJc w:val="left"/>
      <w:pPr>
        <w:ind w:left="5040" w:hanging="360"/>
      </w:pPr>
      <w:rPr>
        <w:rFonts w:ascii="Symbol" w:hAnsi="Symbol" w:hint="default"/>
      </w:rPr>
    </w:lvl>
    <w:lvl w:ilvl="7" w:tplc="EE3066F6" w:tentative="1">
      <w:start w:val="1"/>
      <w:numFmt w:val="bullet"/>
      <w:lvlText w:val="o"/>
      <w:lvlJc w:val="left"/>
      <w:pPr>
        <w:ind w:left="5760" w:hanging="360"/>
      </w:pPr>
      <w:rPr>
        <w:rFonts w:ascii="Courier New" w:hAnsi="Courier New" w:cs="Courier New" w:hint="default"/>
      </w:rPr>
    </w:lvl>
    <w:lvl w:ilvl="8" w:tplc="52527A50"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D00"/>
    <w:rsid w:val="002279D6"/>
    <w:rsid w:val="0028106D"/>
    <w:rsid w:val="002F0994"/>
    <w:rsid w:val="003A05AA"/>
    <w:rsid w:val="0046543A"/>
    <w:rsid w:val="004D662F"/>
    <w:rsid w:val="004F616F"/>
    <w:rsid w:val="00501244"/>
    <w:rsid w:val="00572E25"/>
    <w:rsid w:val="00623A0F"/>
    <w:rsid w:val="00684D00"/>
    <w:rsid w:val="0078707C"/>
    <w:rsid w:val="00794A5E"/>
    <w:rsid w:val="0096497C"/>
    <w:rsid w:val="009B3CB6"/>
    <w:rsid w:val="00A64434"/>
    <w:rsid w:val="00A80BAC"/>
    <w:rsid w:val="00B85C5E"/>
    <w:rsid w:val="00C219D4"/>
    <w:rsid w:val="00DA0DA1"/>
    <w:rsid w:val="00E04A3C"/>
    <w:rsid w:val="00E30380"/>
    <w:rsid w:val="00FA7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649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279D6"/>
    <w:pPr>
      <w:ind w:left="720"/>
      <w:contextualSpacing/>
    </w:pPr>
  </w:style>
  <w:style w:type="paragraph" w:styleId="Header">
    <w:name w:val="header"/>
    <w:basedOn w:val="Normal"/>
    <w:link w:val="HeaderChar"/>
    <w:uiPriority w:val="99"/>
    <w:unhideWhenUsed/>
    <w:rsid w:val="002F09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994"/>
  </w:style>
  <w:style w:type="paragraph" w:styleId="Footer">
    <w:name w:val="footer"/>
    <w:basedOn w:val="Normal"/>
    <w:link w:val="FooterChar"/>
    <w:uiPriority w:val="99"/>
    <w:unhideWhenUsed/>
    <w:rsid w:val="002F09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9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649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279D6"/>
    <w:pPr>
      <w:ind w:left="720"/>
      <w:contextualSpacing/>
    </w:pPr>
  </w:style>
  <w:style w:type="paragraph" w:styleId="Header">
    <w:name w:val="header"/>
    <w:basedOn w:val="Normal"/>
    <w:link w:val="HeaderChar"/>
    <w:uiPriority w:val="99"/>
    <w:unhideWhenUsed/>
    <w:rsid w:val="002F09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994"/>
  </w:style>
  <w:style w:type="paragraph" w:styleId="Footer">
    <w:name w:val="footer"/>
    <w:basedOn w:val="Normal"/>
    <w:link w:val="FooterChar"/>
    <w:uiPriority w:val="99"/>
    <w:unhideWhenUsed/>
    <w:rsid w:val="002F09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3891587">
      <w:bodyDiv w:val="1"/>
      <w:marLeft w:val="0"/>
      <w:marRight w:val="0"/>
      <w:marTop w:val="0"/>
      <w:marBottom w:val="0"/>
      <w:divBdr>
        <w:top w:val="none" w:sz="0" w:space="0" w:color="auto"/>
        <w:left w:val="none" w:sz="0" w:space="0" w:color="auto"/>
        <w:bottom w:val="none" w:sz="0" w:space="0" w:color="auto"/>
        <w:right w:val="none" w:sz="0" w:space="0" w:color="auto"/>
      </w:divBdr>
      <w:divsChild>
        <w:div w:id="1800296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887</Words>
  <Characters>5058</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Edward</cp:lastModifiedBy>
  <cp:revision>2</cp:revision>
  <dcterms:created xsi:type="dcterms:W3CDTF">2019-10-07T14:59:00Z</dcterms:created>
  <dcterms:modified xsi:type="dcterms:W3CDTF">2019-10-07T14:59:00Z</dcterms:modified>
</cp:coreProperties>
</file>